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body>
    <w:p w:rsidRPr="004354B5" w:rsidR="004354B5" w:rsidP="00FC60C5" w:rsidRDefault="001231F6" w14:paraId="74C4EAD9" w14:textId="41185683">
      <w:pPr>
        <w:rPr>
          <w:rFonts w:ascii="Franklin Gothic Medium" w:hAnsi="Franklin Gothic Medium" w:eastAsiaTheme="majorEastAsia"/>
          <w:noProof/>
          <w:color w:val="406278"/>
          <w:spacing w:val="5"/>
          <w:kern w:val="28"/>
        </w:rPr>
      </w:pPr>
      <w:bookmarkStart w:name="_Toc494267647" w:id="0"/>
      <w:bookmarkStart w:name="_Toc493148318" w:id="1"/>
      <w:bookmarkStart w:name="_Toc496082774" w:id="2"/>
      <w:bookmarkStart w:name="_Toc493148319" w:id="3"/>
      <w:r w:rsidRPr="001231F6">
        <w:rPr>
          <w:rFonts w:ascii="Franklin Gothic Medium" w:hAnsi="Franklin Gothic Medium" w:eastAsiaTheme="majorEastAsia"/>
          <w:noProof/>
          <w:color w:val="406278"/>
          <w:spacing w:val="5"/>
          <w:kern w:val="28"/>
        </w:rPr>
        <w:drawing>
          <wp:anchor distT="0" distB="0" distL="114300" distR="114300" simplePos="0" relativeHeight="251658240" behindDoc="0" locked="0" layoutInCell="1" allowOverlap="1" wp14:anchorId="3FEC836D" wp14:editId="44C6D1CD">
            <wp:simplePos x="0" y="0"/>
            <wp:positionH relativeFrom="column">
              <wp:posOffset>-914400</wp:posOffset>
            </wp:positionH>
            <wp:positionV relativeFrom="paragraph">
              <wp:posOffset>0</wp:posOffset>
            </wp:positionV>
            <wp:extent cx="7772400" cy="5389279"/>
            <wp:effectExtent l="0" t="0" r="0" b="190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5389279"/>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E875F8" w:rsidR="00653359" w:rsidP="00653359" w:rsidRDefault="00653359" w14:paraId="27E45040" w14:textId="77777777">
      <w:pPr>
        <w:pBdr>
          <w:bottom w:val="single" w:color="auto" w:sz="12" w:space="1"/>
        </w:pBdr>
        <w:spacing w:before="480"/>
        <w:jc w:val="center"/>
        <w:rPr>
          <w:rFonts w:ascii="Franklin Gothic Demi" w:hAnsi="Franklin Gothic Demi" w:eastAsiaTheme="majorEastAsia"/>
          <w:color w:val="005288"/>
          <w:spacing w:val="5"/>
          <w:kern w:val="28"/>
          <w:sz w:val="72"/>
          <w:szCs w:val="72"/>
        </w:rPr>
      </w:pPr>
      <w:r w:rsidRPr="00E875F8">
        <w:rPr>
          <w:rFonts w:ascii="Franklin Gothic Demi" w:hAnsi="Franklin Gothic Demi" w:eastAsiaTheme="majorEastAsia"/>
          <w:color w:val="005288"/>
          <w:spacing w:val="5"/>
          <w:kern w:val="28"/>
          <w:sz w:val="72"/>
          <w:szCs w:val="72"/>
          <w:highlight w:val="yellow"/>
        </w:rPr>
        <w:t>[Enter Organization Name]</w:t>
      </w:r>
    </w:p>
    <w:p w:rsidR="00653359" w:rsidP="00653359" w:rsidRDefault="00653359" w14:paraId="7CE77878" w14:textId="77777777">
      <w:pPr>
        <w:jc w:val="center"/>
        <w:rPr>
          <w:rFonts w:ascii="Franklin Gothic Medium" w:hAnsi="Franklin Gothic Medium" w:eastAsiaTheme="majorEastAsia"/>
          <w:color w:val="005288"/>
          <w:spacing w:val="5"/>
          <w:kern w:val="28"/>
          <w:sz w:val="52"/>
          <w:szCs w:val="52"/>
        </w:rPr>
      </w:pPr>
      <w:r w:rsidRPr="3CC160FD">
        <w:rPr>
          <w:rFonts w:ascii="Franklin Gothic Medium" w:hAnsi="Franklin Gothic Medium" w:eastAsiaTheme="majorEastAsia"/>
          <w:color w:val="005288"/>
          <w:spacing w:val="5"/>
          <w:kern w:val="28"/>
          <w:sz w:val="52"/>
          <w:szCs w:val="52"/>
        </w:rPr>
        <w:t>CISA Tabletop Exercise Package Elections</w:t>
      </w:r>
      <w:r w:rsidRPr="3CC160FD">
        <w:rPr>
          <w:rFonts w:ascii="Franklin Gothic Medium" w:hAnsi="Franklin Gothic Medium" w:eastAsiaTheme="majorEastAsia"/>
          <w:color w:val="005288"/>
          <w:spacing w:val="5"/>
          <w:kern w:val="28"/>
          <w:sz w:val="42"/>
          <w:szCs w:val="42"/>
        </w:rPr>
        <w:t xml:space="preserve"> –</w:t>
      </w:r>
      <w:r w:rsidRPr="3CC160FD">
        <w:rPr>
          <w:rFonts w:ascii="Franklin Gothic Medium" w:hAnsi="Franklin Gothic Medium" w:eastAsiaTheme="majorEastAsia"/>
          <w:color w:val="005288"/>
          <w:spacing w:val="5"/>
          <w:kern w:val="28"/>
          <w:sz w:val="52"/>
          <w:szCs w:val="52"/>
        </w:rPr>
        <w:t xml:space="preserve"> Election Day/Voting Machines</w:t>
      </w:r>
    </w:p>
    <w:p w:rsidRPr="00312FDC" w:rsidR="00653359" w:rsidP="3CC160FD" w:rsidRDefault="6939D3DA" w14:paraId="57058FE6" w14:textId="74FE5973">
      <w:pPr>
        <w:jc w:val="center"/>
        <w:rPr>
          <w:color w:val="005288"/>
          <w:spacing w:val="5"/>
          <w:kern w:val="28"/>
          <w:sz w:val="19"/>
          <w:szCs w:val="19"/>
        </w:rPr>
      </w:pPr>
      <w:r w:rsidRPr="3CC160FD">
        <w:rPr>
          <w:rFonts w:ascii="Franklin Gothic Medium" w:hAnsi="Franklin Gothic Medium" w:eastAsia="Franklin Gothic Medium" w:cs="Franklin Gothic Medium"/>
          <w:color w:val="005288"/>
          <w:sz w:val="19"/>
          <w:szCs w:val="19"/>
        </w:rPr>
        <w:t>Updated October 2022</w:t>
      </w:r>
    </w:p>
    <w:p w:rsidRPr="008F44F3" w:rsidR="00653359" w:rsidP="00653359" w:rsidRDefault="00653359" w14:paraId="0B6E5196" w14:textId="77777777">
      <w:pPr>
        <w:pStyle w:val="Heading2"/>
        <w:spacing w:line="276" w:lineRule="auto"/>
        <w:jc w:val="center"/>
        <w:sectPr w:rsidRPr="008F44F3" w:rsidR="00653359" w:rsidSect="006C3EE7">
          <w:headerReference w:type="default" r:id="rId12"/>
          <w:footerReference w:type="default" r:id="rId13"/>
          <w:headerReference w:type="first" r:id="rId14"/>
          <w:footerReference w:type="first" r:id="rId15"/>
          <w:pgSz w:w="12240" w:h="15840" w:orient="portrait"/>
          <w:pgMar w:top="1440" w:right="1440" w:bottom="1440" w:left="1440" w:header="360" w:footer="450" w:gutter="0"/>
          <w:cols w:space="720"/>
          <w:titlePg/>
          <w:docGrid w:linePitch="360"/>
        </w:sectPr>
      </w:pPr>
      <w:r w:rsidRPr="00B47F15">
        <w:rPr>
          <w:color w:val="005288"/>
          <w:sz w:val="24"/>
          <w:szCs w:val="24"/>
          <w:highlight w:val="yellow"/>
        </w:rPr>
        <w:t>&lt;Exercise Date&gt;</w:t>
      </w:r>
    </w:p>
    <w:p w:rsidRPr="007404DA" w:rsidR="00200DC8" w:rsidP="007404DA" w:rsidRDefault="00E707F8" w14:paraId="095352BC" w14:textId="77777777">
      <w:pPr>
        <w:pStyle w:val="TOCHeading"/>
        <w:sectPr w:rsidRPr="007404DA" w:rsidR="00200DC8" w:rsidSect="001654FF">
          <w:headerReference w:type="first" r:id="rId16"/>
          <w:footerReference w:type="first" r:id="rId17"/>
          <w:pgSz w:w="12240" w:h="15840" w:orient="portrait"/>
          <w:pgMar w:top="1440" w:right="634" w:bottom="1440" w:left="547" w:header="360" w:footer="446" w:gutter="0"/>
          <w:cols w:space="720"/>
          <w:titlePg/>
          <w:docGrid w:linePitch="360"/>
        </w:sectPr>
      </w:pPr>
      <w:r w:rsidRPr="007404DA">
        <w:lastRenderedPageBreak/>
        <w:t>Table of Contents</w:t>
      </w:r>
      <w:r w:rsidRPr="007404DA" w:rsidR="003E32E2">
        <w:tab/>
      </w:r>
    </w:p>
    <w:p w:rsidR="00654FAE" w:rsidRDefault="00200DC8" w14:paraId="1052077F" w14:textId="5CCB4B43">
      <w:pPr>
        <w:pStyle w:val="TOC1"/>
        <w:rPr>
          <w:rFonts w:asciiTheme="minorHAnsi" w:hAnsiTheme="minorHAnsi" w:eastAsiaTheme="minorEastAsia" w:cstheme="minorBidi"/>
          <w:noProof/>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history="1" w:anchor="_Toc81398295">
        <w:r w:rsidRPr="00AC55BF" w:rsidR="00654FAE">
          <w:rPr>
            <w:rStyle w:val="Hyperlink"/>
            <w:noProof/>
          </w:rPr>
          <w:t>Handling Instructions</w:t>
        </w:r>
        <w:r w:rsidR="00654FAE">
          <w:rPr>
            <w:noProof/>
            <w:webHidden/>
          </w:rPr>
          <w:tab/>
        </w:r>
        <w:r w:rsidR="00654FAE">
          <w:rPr>
            <w:noProof/>
            <w:webHidden/>
          </w:rPr>
          <w:fldChar w:fldCharType="begin"/>
        </w:r>
        <w:r w:rsidR="00654FAE">
          <w:rPr>
            <w:noProof/>
            <w:webHidden/>
          </w:rPr>
          <w:instrText xml:space="preserve"> PAGEREF _Toc81398295 \h </w:instrText>
        </w:r>
        <w:r w:rsidR="00654FAE">
          <w:rPr>
            <w:noProof/>
            <w:webHidden/>
          </w:rPr>
        </w:r>
        <w:r w:rsidR="00654FAE">
          <w:rPr>
            <w:noProof/>
            <w:webHidden/>
          </w:rPr>
          <w:fldChar w:fldCharType="separate"/>
        </w:r>
        <w:r w:rsidR="00654FAE">
          <w:rPr>
            <w:noProof/>
            <w:webHidden/>
          </w:rPr>
          <w:t>3</w:t>
        </w:r>
        <w:r w:rsidR="00654FAE">
          <w:rPr>
            <w:noProof/>
            <w:webHidden/>
          </w:rPr>
          <w:fldChar w:fldCharType="end"/>
        </w:r>
      </w:hyperlink>
    </w:p>
    <w:p w:rsidR="00654FAE" w:rsidRDefault="008C031D" w14:paraId="35F63B86" w14:textId="77444961">
      <w:pPr>
        <w:pStyle w:val="TOC1"/>
        <w:rPr>
          <w:rFonts w:asciiTheme="minorHAnsi" w:hAnsiTheme="minorHAnsi" w:eastAsiaTheme="minorEastAsia" w:cstheme="minorBidi"/>
          <w:noProof/>
        </w:rPr>
      </w:pPr>
      <w:hyperlink w:history="1" w:anchor="_Toc81398296">
        <w:r w:rsidRPr="00AC55BF" w:rsidR="00654FAE">
          <w:rPr>
            <w:rStyle w:val="Hyperlink"/>
            <w:noProof/>
          </w:rPr>
          <w:t>Exercise Overview</w:t>
        </w:r>
        <w:r w:rsidR="00654FAE">
          <w:rPr>
            <w:noProof/>
            <w:webHidden/>
          </w:rPr>
          <w:tab/>
        </w:r>
        <w:r w:rsidR="00654FAE">
          <w:rPr>
            <w:noProof/>
            <w:webHidden/>
          </w:rPr>
          <w:fldChar w:fldCharType="begin"/>
        </w:r>
        <w:r w:rsidR="00654FAE">
          <w:rPr>
            <w:noProof/>
            <w:webHidden/>
          </w:rPr>
          <w:instrText xml:space="preserve"> PAGEREF _Toc81398296 \h </w:instrText>
        </w:r>
        <w:r w:rsidR="00654FAE">
          <w:rPr>
            <w:noProof/>
            <w:webHidden/>
          </w:rPr>
        </w:r>
        <w:r w:rsidR="00654FAE">
          <w:rPr>
            <w:noProof/>
            <w:webHidden/>
          </w:rPr>
          <w:fldChar w:fldCharType="separate"/>
        </w:r>
        <w:r w:rsidR="00654FAE">
          <w:rPr>
            <w:noProof/>
            <w:webHidden/>
          </w:rPr>
          <w:t>5</w:t>
        </w:r>
        <w:r w:rsidR="00654FAE">
          <w:rPr>
            <w:noProof/>
            <w:webHidden/>
          </w:rPr>
          <w:fldChar w:fldCharType="end"/>
        </w:r>
      </w:hyperlink>
    </w:p>
    <w:p w:rsidR="00654FAE" w:rsidRDefault="008C031D" w14:paraId="425659D9" w14:textId="36E9373E">
      <w:pPr>
        <w:pStyle w:val="TOC1"/>
        <w:rPr>
          <w:rFonts w:asciiTheme="minorHAnsi" w:hAnsiTheme="minorHAnsi" w:eastAsiaTheme="minorEastAsia" w:cstheme="minorBidi"/>
          <w:noProof/>
        </w:rPr>
      </w:pPr>
      <w:hyperlink w:history="1" w:anchor="_Toc81398297">
        <w:r w:rsidRPr="00AC55BF" w:rsidR="00654FAE">
          <w:rPr>
            <w:rStyle w:val="Hyperlink"/>
            <w:noProof/>
          </w:rPr>
          <w:t>General Information</w:t>
        </w:r>
        <w:r w:rsidR="00654FAE">
          <w:rPr>
            <w:noProof/>
            <w:webHidden/>
          </w:rPr>
          <w:tab/>
        </w:r>
        <w:r w:rsidR="00513613">
          <w:rPr>
            <w:noProof/>
            <w:webHidden/>
          </w:rPr>
          <w:t>6</w:t>
        </w:r>
      </w:hyperlink>
    </w:p>
    <w:p w:rsidR="00654FAE" w:rsidRDefault="008C031D" w14:paraId="05C1AF54" w14:textId="0B91AE5D">
      <w:pPr>
        <w:pStyle w:val="TOC1"/>
        <w:rPr>
          <w:rFonts w:asciiTheme="minorHAnsi" w:hAnsiTheme="minorHAnsi" w:eastAsiaTheme="minorEastAsia" w:cstheme="minorBidi"/>
          <w:noProof/>
        </w:rPr>
      </w:pPr>
      <w:hyperlink w:history="1" w:anchor="_Toc81398298">
        <w:r w:rsidRPr="00AC55BF" w:rsidR="00654FAE">
          <w:rPr>
            <w:rStyle w:val="Hyperlink"/>
            <w:noProof/>
          </w:rPr>
          <w:t>Module 1</w:t>
        </w:r>
        <w:r w:rsidR="00654FAE">
          <w:rPr>
            <w:noProof/>
            <w:webHidden/>
          </w:rPr>
          <w:tab/>
        </w:r>
        <w:r w:rsidR="00513613">
          <w:rPr>
            <w:noProof/>
            <w:webHidden/>
          </w:rPr>
          <w:t>8</w:t>
        </w:r>
      </w:hyperlink>
    </w:p>
    <w:p w:rsidR="00654FAE" w:rsidRDefault="008C031D" w14:paraId="726FE6A8" w14:textId="5B9CFEB8">
      <w:pPr>
        <w:pStyle w:val="TOC1"/>
        <w:rPr>
          <w:rFonts w:asciiTheme="minorHAnsi" w:hAnsiTheme="minorHAnsi" w:eastAsiaTheme="minorEastAsia" w:cstheme="minorBidi"/>
          <w:noProof/>
        </w:rPr>
      </w:pPr>
      <w:hyperlink w:history="1" w:anchor="_Toc81398299">
        <w:r w:rsidRPr="00AC55BF" w:rsidR="00654FAE">
          <w:rPr>
            <w:rStyle w:val="Hyperlink"/>
            <w:noProof/>
          </w:rPr>
          <w:t>Module 2</w:t>
        </w:r>
        <w:r w:rsidR="00654FAE">
          <w:rPr>
            <w:noProof/>
            <w:webHidden/>
          </w:rPr>
          <w:tab/>
        </w:r>
        <w:r w:rsidR="00654FAE">
          <w:rPr>
            <w:noProof/>
            <w:webHidden/>
          </w:rPr>
          <w:fldChar w:fldCharType="begin"/>
        </w:r>
        <w:r w:rsidR="00654FAE">
          <w:rPr>
            <w:noProof/>
            <w:webHidden/>
          </w:rPr>
          <w:instrText xml:space="preserve"> PAGEREF _Toc81398299 \h </w:instrText>
        </w:r>
        <w:r w:rsidR="00654FAE">
          <w:rPr>
            <w:noProof/>
            <w:webHidden/>
          </w:rPr>
        </w:r>
        <w:r w:rsidR="00654FAE">
          <w:rPr>
            <w:noProof/>
            <w:webHidden/>
          </w:rPr>
          <w:fldChar w:fldCharType="separate"/>
        </w:r>
        <w:r w:rsidR="00654FAE">
          <w:rPr>
            <w:noProof/>
            <w:webHidden/>
          </w:rPr>
          <w:t>1</w:t>
        </w:r>
        <w:r w:rsidR="00513613">
          <w:rPr>
            <w:noProof/>
            <w:webHidden/>
          </w:rPr>
          <w:t>0</w:t>
        </w:r>
        <w:r w:rsidR="00654FAE">
          <w:rPr>
            <w:noProof/>
            <w:webHidden/>
          </w:rPr>
          <w:fldChar w:fldCharType="end"/>
        </w:r>
      </w:hyperlink>
    </w:p>
    <w:p w:rsidR="00654FAE" w:rsidRDefault="008C031D" w14:paraId="49F09D43" w14:textId="52CF9C6A">
      <w:pPr>
        <w:pStyle w:val="TOC1"/>
        <w:rPr>
          <w:rFonts w:asciiTheme="minorHAnsi" w:hAnsiTheme="minorHAnsi" w:eastAsiaTheme="minorEastAsia" w:cstheme="minorBidi"/>
          <w:noProof/>
        </w:rPr>
      </w:pPr>
      <w:hyperlink w:history="1" w:anchor="_Toc81398300">
        <w:r w:rsidRPr="00AC55BF" w:rsidR="00654FAE">
          <w:rPr>
            <w:rStyle w:val="Hyperlink"/>
            <w:noProof/>
          </w:rPr>
          <w:t>Module 3</w:t>
        </w:r>
        <w:r w:rsidR="00654FAE">
          <w:rPr>
            <w:noProof/>
            <w:webHidden/>
          </w:rPr>
          <w:tab/>
        </w:r>
        <w:r w:rsidR="00654FAE">
          <w:rPr>
            <w:noProof/>
            <w:webHidden/>
          </w:rPr>
          <w:fldChar w:fldCharType="begin"/>
        </w:r>
        <w:r w:rsidR="00654FAE">
          <w:rPr>
            <w:noProof/>
            <w:webHidden/>
          </w:rPr>
          <w:instrText xml:space="preserve"> PAGEREF _Toc81398300 \h </w:instrText>
        </w:r>
        <w:r w:rsidR="00654FAE">
          <w:rPr>
            <w:noProof/>
            <w:webHidden/>
          </w:rPr>
        </w:r>
        <w:r w:rsidR="00654FAE">
          <w:rPr>
            <w:noProof/>
            <w:webHidden/>
          </w:rPr>
          <w:fldChar w:fldCharType="separate"/>
        </w:r>
        <w:r w:rsidR="00654FAE">
          <w:rPr>
            <w:noProof/>
            <w:webHidden/>
          </w:rPr>
          <w:t>1</w:t>
        </w:r>
        <w:r w:rsidR="00513613">
          <w:rPr>
            <w:noProof/>
            <w:webHidden/>
          </w:rPr>
          <w:t>2</w:t>
        </w:r>
        <w:r w:rsidR="00654FAE">
          <w:rPr>
            <w:noProof/>
            <w:webHidden/>
          </w:rPr>
          <w:fldChar w:fldCharType="end"/>
        </w:r>
      </w:hyperlink>
    </w:p>
    <w:p w:rsidR="00654FAE" w:rsidRDefault="008C031D" w14:paraId="2ECDF246" w14:textId="69B697F2">
      <w:pPr>
        <w:pStyle w:val="TOC1"/>
        <w:rPr>
          <w:rFonts w:asciiTheme="minorHAnsi" w:hAnsiTheme="minorHAnsi" w:eastAsiaTheme="minorEastAsia" w:cstheme="minorBidi"/>
          <w:noProof/>
        </w:rPr>
      </w:pPr>
      <w:hyperlink w:history="1" w:anchor="_Toc81398301">
        <w:r w:rsidRPr="00AC55BF" w:rsidR="00654FAE">
          <w:rPr>
            <w:rStyle w:val="Hyperlink"/>
            <w:noProof/>
          </w:rPr>
          <w:t>Appendix A: Additional Discussion Questions</w:t>
        </w:r>
        <w:r w:rsidR="00654FAE">
          <w:rPr>
            <w:noProof/>
            <w:webHidden/>
          </w:rPr>
          <w:tab/>
        </w:r>
        <w:r w:rsidR="00654FAE">
          <w:rPr>
            <w:noProof/>
            <w:webHidden/>
          </w:rPr>
          <w:fldChar w:fldCharType="begin"/>
        </w:r>
        <w:r w:rsidR="00654FAE">
          <w:rPr>
            <w:noProof/>
            <w:webHidden/>
          </w:rPr>
          <w:instrText xml:space="preserve"> PAGEREF _Toc81398301 \h </w:instrText>
        </w:r>
        <w:r w:rsidR="00654FAE">
          <w:rPr>
            <w:noProof/>
            <w:webHidden/>
          </w:rPr>
        </w:r>
        <w:r w:rsidR="00654FAE">
          <w:rPr>
            <w:noProof/>
            <w:webHidden/>
          </w:rPr>
          <w:fldChar w:fldCharType="separate"/>
        </w:r>
        <w:r w:rsidR="00654FAE">
          <w:rPr>
            <w:noProof/>
            <w:webHidden/>
          </w:rPr>
          <w:t>1</w:t>
        </w:r>
        <w:r w:rsidR="00513613">
          <w:rPr>
            <w:noProof/>
            <w:webHidden/>
          </w:rPr>
          <w:t>4</w:t>
        </w:r>
        <w:r w:rsidR="00654FAE">
          <w:rPr>
            <w:noProof/>
            <w:webHidden/>
          </w:rPr>
          <w:fldChar w:fldCharType="end"/>
        </w:r>
      </w:hyperlink>
    </w:p>
    <w:p w:rsidR="00654FAE" w:rsidRDefault="008C031D" w14:paraId="2DD44697" w14:textId="67FF829F">
      <w:pPr>
        <w:pStyle w:val="TOC1"/>
        <w:rPr>
          <w:rFonts w:asciiTheme="minorHAnsi" w:hAnsiTheme="minorHAnsi" w:eastAsiaTheme="minorEastAsia" w:cstheme="minorBidi"/>
          <w:noProof/>
        </w:rPr>
      </w:pPr>
      <w:hyperlink w:history="1" w:anchor="_Toc81398302">
        <w:r w:rsidRPr="00AC55BF" w:rsidR="00654FAE">
          <w:rPr>
            <w:rStyle w:val="Hyperlink"/>
            <w:noProof/>
          </w:rPr>
          <w:t>Appendix B: Acronyms</w:t>
        </w:r>
        <w:r w:rsidR="00654FAE">
          <w:rPr>
            <w:noProof/>
            <w:webHidden/>
          </w:rPr>
          <w:tab/>
        </w:r>
        <w:r w:rsidR="00654FAE">
          <w:rPr>
            <w:noProof/>
            <w:webHidden/>
          </w:rPr>
          <w:fldChar w:fldCharType="begin"/>
        </w:r>
        <w:r w:rsidR="00654FAE">
          <w:rPr>
            <w:noProof/>
            <w:webHidden/>
          </w:rPr>
          <w:instrText xml:space="preserve"> PAGEREF _Toc81398302 \h </w:instrText>
        </w:r>
        <w:r w:rsidR="00654FAE">
          <w:rPr>
            <w:noProof/>
            <w:webHidden/>
          </w:rPr>
        </w:r>
        <w:r w:rsidR="00654FAE">
          <w:rPr>
            <w:noProof/>
            <w:webHidden/>
          </w:rPr>
          <w:fldChar w:fldCharType="separate"/>
        </w:r>
        <w:r w:rsidR="00654FAE">
          <w:rPr>
            <w:noProof/>
            <w:webHidden/>
          </w:rPr>
          <w:t>2</w:t>
        </w:r>
        <w:r w:rsidR="00513613">
          <w:rPr>
            <w:noProof/>
            <w:webHidden/>
          </w:rPr>
          <w:t>5</w:t>
        </w:r>
        <w:r w:rsidR="00654FAE">
          <w:rPr>
            <w:noProof/>
            <w:webHidden/>
          </w:rPr>
          <w:fldChar w:fldCharType="end"/>
        </w:r>
      </w:hyperlink>
    </w:p>
    <w:p w:rsidR="00654FAE" w:rsidRDefault="008C031D" w14:paraId="43A4DC8E" w14:textId="2A80071F">
      <w:pPr>
        <w:pStyle w:val="TOC1"/>
        <w:rPr>
          <w:rFonts w:asciiTheme="minorHAnsi" w:hAnsiTheme="minorHAnsi" w:eastAsiaTheme="minorEastAsia" w:cstheme="minorBidi"/>
          <w:noProof/>
        </w:rPr>
      </w:pPr>
      <w:hyperlink w:history="1" w:anchor="_Toc81398303">
        <w:r w:rsidRPr="00AC55BF" w:rsidR="00654FAE">
          <w:rPr>
            <w:rStyle w:val="Hyperlink"/>
            <w:noProof/>
          </w:rPr>
          <w:t>Appendix C: Case Studies</w:t>
        </w:r>
        <w:r w:rsidR="00654FAE">
          <w:rPr>
            <w:noProof/>
            <w:webHidden/>
          </w:rPr>
          <w:tab/>
        </w:r>
        <w:r w:rsidR="00654FAE">
          <w:rPr>
            <w:noProof/>
            <w:webHidden/>
          </w:rPr>
          <w:fldChar w:fldCharType="begin"/>
        </w:r>
        <w:r w:rsidR="00654FAE">
          <w:rPr>
            <w:noProof/>
            <w:webHidden/>
          </w:rPr>
          <w:instrText xml:space="preserve"> PAGEREF _Toc81398303 \h </w:instrText>
        </w:r>
        <w:r w:rsidR="00654FAE">
          <w:rPr>
            <w:noProof/>
            <w:webHidden/>
          </w:rPr>
        </w:r>
        <w:r w:rsidR="00654FAE">
          <w:rPr>
            <w:noProof/>
            <w:webHidden/>
          </w:rPr>
          <w:fldChar w:fldCharType="separate"/>
        </w:r>
        <w:r w:rsidR="00654FAE">
          <w:rPr>
            <w:noProof/>
            <w:webHidden/>
          </w:rPr>
          <w:t>2</w:t>
        </w:r>
        <w:r w:rsidR="00513613">
          <w:rPr>
            <w:noProof/>
            <w:webHidden/>
          </w:rPr>
          <w:t>6</w:t>
        </w:r>
        <w:r w:rsidR="00654FAE">
          <w:rPr>
            <w:noProof/>
            <w:webHidden/>
          </w:rPr>
          <w:fldChar w:fldCharType="end"/>
        </w:r>
      </w:hyperlink>
    </w:p>
    <w:p w:rsidR="00654FAE" w:rsidRDefault="008C031D" w14:paraId="26AE1B4A" w14:textId="5B89A2DC">
      <w:pPr>
        <w:pStyle w:val="TOC1"/>
        <w:rPr>
          <w:rFonts w:asciiTheme="minorHAnsi" w:hAnsiTheme="minorHAnsi" w:eastAsiaTheme="minorEastAsia" w:cstheme="minorBidi"/>
          <w:noProof/>
        </w:rPr>
      </w:pPr>
      <w:hyperlink w:history="1" w:anchor="_Toc81398304">
        <w:r w:rsidRPr="00AC55BF" w:rsidR="00654FAE">
          <w:rPr>
            <w:rStyle w:val="Hyperlink"/>
            <w:noProof/>
          </w:rPr>
          <w:t>Appendix D: Attacks and Facts</w:t>
        </w:r>
        <w:r w:rsidR="00654FAE">
          <w:rPr>
            <w:noProof/>
            <w:webHidden/>
          </w:rPr>
          <w:tab/>
        </w:r>
        <w:r w:rsidR="00513613">
          <w:rPr>
            <w:noProof/>
            <w:webHidden/>
          </w:rPr>
          <w:t>29</w:t>
        </w:r>
      </w:hyperlink>
    </w:p>
    <w:p w:rsidR="00654FAE" w:rsidRDefault="008C031D" w14:paraId="0059A859" w14:textId="21346CE0">
      <w:pPr>
        <w:pStyle w:val="TOC1"/>
        <w:rPr>
          <w:rFonts w:asciiTheme="minorHAnsi" w:hAnsiTheme="minorHAnsi" w:eastAsiaTheme="minorEastAsia" w:cstheme="minorBidi"/>
          <w:noProof/>
        </w:rPr>
      </w:pPr>
      <w:hyperlink w:history="1" w:anchor="_Toc81398305">
        <w:r w:rsidRPr="00AC55BF" w:rsidR="00654FAE">
          <w:rPr>
            <w:rStyle w:val="Hyperlink"/>
            <w:noProof/>
          </w:rPr>
          <w:t>Appendix E: Doctrine and Resources</w:t>
        </w:r>
        <w:r w:rsidR="00654FAE">
          <w:rPr>
            <w:noProof/>
            <w:webHidden/>
          </w:rPr>
          <w:tab/>
        </w:r>
        <w:r w:rsidR="00654FAE">
          <w:rPr>
            <w:noProof/>
            <w:webHidden/>
          </w:rPr>
          <w:fldChar w:fldCharType="begin"/>
        </w:r>
        <w:r w:rsidR="00654FAE">
          <w:rPr>
            <w:noProof/>
            <w:webHidden/>
          </w:rPr>
          <w:instrText xml:space="preserve"> PAGEREF _Toc81398305 \h </w:instrText>
        </w:r>
        <w:r w:rsidR="00654FAE">
          <w:rPr>
            <w:noProof/>
            <w:webHidden/>
          </w:rPr>
        </w:r>
        <w:r w:rsidR="00654FAE">
          <w:rPr>
            <w:noProof/>
            <w:webHidden/>
          </w:rPr>
          <w:fldChar w:fldCharType="separate"/>
        </w:r>
        <w:r w:rsidR="00654FAE">
          <w:rPr>
            <w:noProof/>
            <w:webHidden/>
          </w:rPr>
          <w:t>3</w:t>
        </w:r>
        <w:r w:rsidR="00513613">
          <w:rPr>
            <w:noProof/>
            <w:webHidden/>
          </w:rPr>
          <w:t>1</w:t>
        </w:r>
        <w:r w:rsidR="00654FAE">
          <w:rPr>
            <w:noProof/>
            <w:webHidden/>
          </w:rPr>
          <w:fldChar w:fldCharType="end"/>
        </w:r>
      </w:hyperlink>
    </w:p>
    <w:p w:rsidRPr="00A917F7" w:rsidR="00200DC8" w:rsidP="00FC60C5" w:rsidRDefault="00200DC8" w14:paraId="68F96B8F" w14:textId="3FC62902">
      <w:pPr>
        <w:rPr>
          <w:noProof/>
          <w:u w:val="single"/>
        </w:rPr>
        <w:sectPr w:rsidRPr="00A917F7" w:rsidR="00200DC8" w:rsidSect="003446EB">
          <w:type w:val="continuous"/>
          <w:pgSz w:w="12240" w:h="15840" w:orient="portrait"/>
          <w:pgMar w:top="3600" w:right="634" w:bottom="1440" w:left="547" w:header="360" w:footer="450" w:gutter="0"/>
          <w:cols w:space="720" w:num="2"/>
          <w:titlePg/>
          <w:docGrid w:linePitch="360"/>
        </w:sectPr>
      </w:pPr>
      <w:r w:rsidRPr="001A2F2A">
        <w:rPr>
          <w:rStyle w:val="Hyperlink"/>
          <w:noProof/>
        </w:rPr>
        <w:fldChar w:fldCharType="end"/>
      </w:r>
    </w:p>
    <w:p w:rsidR="00D13241" w:rsidP="00083A86" w:rsidRDefault="00EC5D80" w14:paraId="1C6430DF" w14:textId="77777777">
      <w:pPr>
        <w:rPr>
          <w:highlight w:val="black"/>
        </w:rPr>
        <w:sectPr w:rsidR="00D13241" w:rsidSect="001A5CC4">
          <w:footerReference w:type="default" r:id="rId18"/>
          <w:type w:val="continuous"/>
          <w:pgSz w:w="12240" w:h="15840" w:orient="portrait" w:code="1"/>
          <w:pgMar w:top="1440" w:right="1440" w:bottom="1440" w:left="1440" w:header="432" w:footer="720" w:gutter="0"/>
          <w:cols w:space="720"/>
          <w:docGrid w:linePitch="360"/>
        </w:sectPr>
      </w:pPr>
      <w:bookmarkStart w:name="_Toc494267648" w:id="4"/>
      <w:bookmarkEnd w:id="0"/>
      <w:bookmarkEnd w:id="1"/>
      <w:bookmarkEnd w:id="2"/>
      <w:bookmarkEnd w:id="3"/>
      <w:r w:rsidRPr="000344B6">
        <w:br w:type="page"/>
      </w:r>
    </w:p>
    <w:p w:rsidR="00683521" w:rsidP="00FC60C5" w:rsidRDefault="00512467" w14:paraId="73876AF1" w14:textId="77777777">
      <w:pPr>
        <w:pStyle w:val="Heading1"/>
        <w:spacing w:line="276" w:lineRule="auto"/>
      </w:pPr>
      <w:bookmarkStart w:name="_Toc81398295" w:id="5"/>
      <w:bookmarkStart w:name="_Hlk39146993" w:id="6"/>
      <w:bookmarkStart w:name="_Hlk39490477" w:id="7"/>
      <w:bookmarkStart w:name="_Toc496082775" w:id="8"/>
      <w:r w:rsidRPr="00DD6776">
        <w:lastRenderedPageBreak/>
        <w:t>Handling Instructions</w:t>
      </w:r>
      <w:bookmarkEnd w:id="5"/>
      <w:r w:rsidRPr="00DD6776">
        <w:t xml:space="preserve"> </w:t>
      </w:r>
    </w:p>
    <w:p w:rsidRPr="00A96560" w:rsidR="00C160EF" w:rsidP="00C160EF" w:rsidRDefault="00C160EF" w14:paraId="6CE9C07F" w14:textId="07E4360F">
      <w:pPr>
        <w:rPr>
          <w:b/>
          <w:color w:val="005288"/>
          <w:sz w:val="32"/>
          <w:szCs w:val="32"/>
        </w:rPr>
      </w:pPr>
      <w:r w:rsidRPr="00A96560">
        <w:rPr>
          <w:b/>
          <w:color w:val="005288"/>
          <w:sz w:val="32"/>
          <w:szCs w:val="32"/>
          <w:highlight w:val="yellow"/>
        </w:rPr>
        <w:t>Delete instructions that are not applicable</w:t>
      </w:r>
      <w:r>
        <w:rPr>
          <w:b/>
          <w:color w:val="005288"/>
          <w:sz w:val="32"/>
          <w:szCs w:val="32"/>
          <w:highlight w:val="yellow"/>
        </w:rPr>
        <w:t xml:space="preserve"> </w:t>
      </w:r>
    </w:p>
    <w:p w:rsidRPr="00A96560" w:rsidR="00513613" w:rsidP="00513613" w:rsidRDefault="00513613" w14:paraId="17C5CC81" w14:textId="77777777">
      <w:pPr>
        <w:rPr>
          <w:b/>
          <w:bCs/>
          <w:color w:val="005288"/>
          <w:sz w:val="32"/>
          <w:szCs w:val="32"/>
        </w:rPr>
      </w:pPr>
      <w:r w:rsidRPr="21049EBC">
        <w:rPr>
          <w:b/>
          <w:bCs/>
          <w:color w:val="005288"/>
          <w:sz w:val="32"/>
          <w:szCs w:val="32"/>
        </w:rPr>
        <w:t xml:space="preserve">TLP: CLEAR </w:t>
      </w:r>
    </w:p>
    <w:p w:rsidR="00513613" w:rsidP="00513613" w:rsidRDefault="00513613" w14:paraId="1A433DBE" w14:textId="77777777">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w:t>
      </w:r>
      <w:r w:rsidRPr="00F53033">
        <w:t xml:space="preserve">as </w:t>
      </w:r>
      <w:r w:rsidRPr="006056A8">
        <w:t>“</w:t>
      </w:r>
      <w:r w:rsidRPr="006056A8">
        <w:rPr>
          <w:i/>
          <w:iCs/>
        </w:rPr>
        <w:t>Traffic Light Protocol (TLP):</w:t>
      </w:r>
      <w:r>
        <w:rPr>
          <w:i/>
          <w:iCs/>
        </w:rPr>
        <w:t>CLEAR</w:t>
      </w:r>
      <w:r w:rsidRPr="006056A8">
        <w:t xml:space="preserve">”: Disclosure is not limited. Sources may use </w:t>
      </w:r>
      <w:r>
        <w:t>TLP:CLEAR</w:t>
      </w:r>
      <w:r w:rsidRPr="006056A8">
        <w:t xml:space="preserve"> when information carries minimal or no foreseeable risk of misuse, in accordance with applicable rules and procedures for public release. </w:t>
      </w:r>
      <w:r w:rsidRPr="006056A8">
        <w:rPr>
          <w:b/>
        </w:rPr>
        <w:t xml:space="preserve">Subject to standard copyright rules, </w:t>
      </w:r>
      <w:r>
        <w:rPr>
          <w:b/>
        </w:rPr>
        <w:t>TLP:CLEAR</w:t>
      </w:r>
      <w:r w:rsidRPr="006056A8">
        <w:rPr>
          <w:b/>
        </w:rPr>
        <w:t xml:space="preserve"> information may be distributed without restriction. </w:t>
      </w:r>
    </w:p>
    <w:p w:rsidR="00513613" w:rsidP="00513613" w:rsidRDefault="00513613" w14:paraId="20A46370" w14:textId="77777777">
      <w:r>
        <w:t xml:space="preserve">This document may be disseminated publicly pursuant to TLP:CLEAR and </w:t>
      </w:r>
      <w:r>
        <w:rPr>
          <w:highlight w:val="yellow"/>
        </w:rPr>
        <w:t>&lt;exercise sponsor name or other authority&gt;</w:t>
      </w:r>
      <w:r>
        <w:t xml:space="preserve"> guidelines.</w:t>
      </w:r>
    </w:p>
    <w:p w:rsidRPr="00E14200" w:rsidR="00513613" w:rsidP="00513613" w:rsidRDefault="00513613" w14:paraId="5D87891E" w14:textId="77777777">
      <w:r w:rsidRPr="000F70D8">
        <w:t xml:space="preserve">For questions about this event or recommendations for improvement contact: </w:t>
      </w:r>
      <w:r w:rsidRPr="000F70D8">
        <w:rPr>
          <w:highlight w:val="yellow"/>
        </w:rPr>
        <w:t>[Name], [Title] at ###-###-#### or [email address] &lt;of sponsoring organization&gt;</w:t>
      </w:r>
      <w:r w:rsidRPr="000F70D8">
        <w:t>.</w:t>
      </w:r>
    </w:p>
    <w:p w:rsidRPr="00A96560" w:rsidR="00C160EF" w:rsidP="00C160EF" w:rsidRDefault="00C160EF" w14:paraId="458AAF3F" w14:textId="77777777">
      <w:pPr>
        <w:rPr>
          <w:b/>
          <w:color w:val="005288"/>
          <w:sz w:val="32"/>
          <w:szCs w:val="32"/>
        </w:rPr>
      </w:pPr>
      <w:r w:rsidRPr="00A96560">
        <w:rPr>
          <w:b/>
          <w:color w:val="005288"/>
          <w:sz w:val="32"/>
          <w:szCs w:val="32"/>
        </w:rPr>
        <w:t xml:space="preserve">TLP: GREEN </w:t>
      </w:r>
    </w:p>
    <w:p w:rsidR="00C160EF" w:rsidP="00C160EF" w:rsidRDefault="00C160EF" w14:paraId="7471E0B8" w14:textId="77777777">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2D61A7">
        <w:t>“</w:t>
      </w:r>
      <w:r w:rsidRPr="002D61A7">
        <w:rPr>
          <w:i/>
          <w:iCs/>
        </w:rPr>
        <w:t>Traffic Light Protocol (TLP):GREEN</w:t>
      </w:r>
      <w:r w:rsidRPr="002D61A7">
        <w:t xml:space="preserve">”: Limited disclosure, restricted to the community. Sources may use TLP:GREEN when information is useful for the awareness of all participating organizations as well as with peers within the broader community or sector. Recipients may share TLP:GREEN information with peers and partner organizations within their sector or community, but not via publicly accessible channels. Information in this category can be circulated widely within a particular community. </w:t>
      </w:r>
      <w:r w:rsidRPr="002D61A7">
        <w:rPr>
          <w:b/>
        </w:rPr>
        <w:t>TLP:GREEN information may not be released outside of the community.</w:t>
      </w:r>
    </w:p>
    <w:p w:rsidR="00C160EF" w:rsidP="00C160EF" w:rsidRDefault="00C160EF" w14:paraId="4FC6F512" w14:textId="77777777">
      <w:r>
        <w:t xml:space="preserve">This document should be disseminated to applicable partners and stakeholders on a need-to-know basis pursuant to TLP:GREEN and </w:t>
      </w:r>
      <w:r>
        <w:rPr>
          <w:highlight w:val="yellow"/>
        </w:rPr>
        <w:t>&lt;exercise sponsor name or other authority&gt;</w:t>
      </w:r>
      <w:r>
        <w:t xml:space="preserve"> guidelines due to the sensitivity of the information contained herein.</w:t>
      </w:r>
    </w:p>
    <w:p w:rsidRPr="000F70D8" w:rsidR="00C160EF" w:rsidP="00C160EF" w:rsidRDefault="00C160EF" w14:paraId="1EB481B1" w14:textId="77777777">
      <w:r w:rsidRPr="000F70D8">
        <w:t xml:space="preserve">For questions about this event or recommendations for improvement contact: </w:t>
      </w:r>
      <w:r w:rsidRPr="000F70D8">
        <w:rPr>
          <w:highlight w:val="yellow"/>
        </w:rPr>
        <w:t>[Name], [Title] at ###-###-#### or [email address] &lt;of sponsoring organization&gt;</w:t>
      </w:r>
      <w:r w:rsidRPr="000F70D8">
        <w:t>.</w:t>
      </w:r>
    </w:p>
    <w:p w:rsidRPr="00A96560" w:rsidR="00513613" w:rsidP="00513613" w:rsidRDefault="00513613" w14:paraId="0A8A6032" w14:textId="77777777">
      <w:pPr>
        <w:rPr>
          <w:b/>
          <w:bCs/>
          <w:color w:val="005288"/>
          <w:sz w:val="32"/>
          <w:szCs w:val="32"/>
        </w:rPr>
      </w:pPr>
      <w:r w:rsidRPr="21049EBC">
        <w:rPr>
          <w:b/>
          <w:bCs/>
          <w:color w:val="005288"/>
          <w:sz w:val="32"/>
          <w:szCs w:val="32"/>
        </w:rPr>
        <w:t xml:space="preserve">TLP: AMBER </w:t>
      </w:r>
    </w:p>
    <w:p w:rsidRPr="00127619" w:rsidR="00513613" w:rsidP="00513613" w:rsidRDefault="00513613" w14:paraId="79990E7D" w14:textId="77777777">
      <w:pPr>
        <w:rPr>
          <w:b/>
          <w:bCs/>
        </w:rPr>
      </w:pPr>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6056A8">
        <w:t>“</w:t>
      </w:r>
      <w:r w:rsidRPr="006056A8">
        <w:rPr>
          <w:i/>
          <w:iCs/>
        </w:rPr>
        <w:t>Traffic Light Protocol (TLP):AMBER</w:t>
      </w:r>
      <w:r w:rsidRPr="006056A8">
        <w:t>”</w:t>
      </w:r>
      <w:r>
        <w:t>:</w:t>
      </w:r>
      <w:r w:rsidRPr="006056A8">
        <w:t xml:space="preserve"> </w:t>
      </w:r>
      <w:r w:rsidRPr="0044746B">
        <w:t xml:space="preserve">Limited disclosure, recipients can only </w:t>
      </w:r>
      <w:r>
        <w:t>share</w:t>
      </w:r>
      <w:r w:rsidRPr="0044746B">
        <w:t xml:space="preserve"> on a need-to-know basis within their organization and its clients.</w:t>
      </w:r>
      <w:r>
        <w:t xml:space="preserve"> </w:t>
      </w:r>
      <w:r w:rsidRPr="0044746B">
        <w:t xml:space="preserve">Note that </w:t>
      </w:r>
      <w:r w:rsidRPr="00127619">
        <w:rPr>
          <w:i/>
          <w:iCs/>
        </w:rPr>
        <w:t>“TLP:AMBER+STRICT</w:t>
      </w:r>
      <w:r>
        <w:rPr>
          <w:i/>
          <w:iCs/>
        </w:rPr>
        <w:t>”</w:t>
      </w:r>
      <w:r w:rsidRPr="0044746B">
        <w:t xml:space="preserve"> restricts sharing to the organization only</w:t>
      </w:r>
      <w:r>
        <w:t>. Sources may use TLP:AMBER</w:t>
      </w:r>
      <w:r w:rsidRPr="006056A8">
        <w:t xml:space="preserve"> when information requires support to be effectively acted upon, yet carries risks to privacy, reputation, or operations if shared outside of the organizations involved. Recipients may only share TLP:AMBER information with members of their own organization, and with clients or customers who need to know the information to protect themselves or prevent further harm</w:t>
      </w:r>
      <w:r w:rsidRPr="00C96F16">
        <w:t>.</w:t>
      </w:r>
      <w:r>
        <w:t xml:space="preserve"> </w:t>
      </w:r>
      <w:r w:rsidRPr="0044746B">
        <w:t>Note: if the source wants to restrict sharing to the organization only, they must specify TLP:AMBER+STRICT.</w:t>
      </w:r>
      <w:r>
        <w:t xml:space="preserve"> </w:t>
      </w:r>
      <w:r>
        <w:rPr>
          <w:b/>
          <w:bCs/>
        </w:rPr>
        <w:t>Sources are at liberty to specify additional intended limits of the sharing: these must be adhered to.</w:t>
      </w:r>
    </w:p>
    <w:p w:rsidR="00513613" w:rsidP="00513613" w:rsidRDefault="00513613" w14:paraId="7FCDD7AE" w14:textId="77777777">
      <w:r>
        <w:lastRenderedPageBreak/>
        <w:t xml:space="preserve">This document should be disseminated to applicable partners and stakeholders on a need-to-know basis pursuant to TLP:AMBER and </w:t>
      </w:r>
      <w:r>
        <w:rPr>
          <w:highlight w:val="yellow"/>
        </w:rPr>
        <w:t>&lt;exercise sponsor name or other authority&gt;</w:t>
      </w:r>
      <w:r>
        <w:t xml:space="preserve"> guidelines due to the sensitivity of the information contained herein.</w:t>
      </w:r>
    </w:p>
    <w:p w:rsidRPr="000F70D8" w:rsidR="00513613" w:rsidP="00513613" w:rsidRDefault="00513613" w14:paraId="16D81B3C" w14:textId="77777777">
      <w:r w:rsidRPr="000F70D8">
        <w:t xml:space="preserve">For questions about this event or recommendations for improvement contact: </w:t>
      </w:r>
      <w:r w:rsidRPr="000F70D8">
        <w:rPr>
          <w:highlight w:val="yellow"/>
        </w:rPr>
        <w:t>[Name], [Title] at ###-###-#### or [email address] &lt;of sponsoring organization&gt;</w:t>
      </w:r>
      <w:r w:rsidRPr="000F70D8">
        <w:t>.</w:t>
      </w:r>
    </w:p>
    <w:p w:rsidRPr="00A96560" w:rsidR="00C160EF" w:rsidP="00C160EF" w:rsidRDefault="00C160EF" w14:paraId="7CF34E66" w14:textId="77777777">
      <w:pPr>
        <w:rPr>
          <w:b/>
          <w:color w:val="005288"/>
          <w:sz w:val="32"/>
          <w:szCs w:val="32"/>
        </w:rPr>
      </w:pPr>
      <w:r w:rsidRPr="00A96560">
        <w:rPr>
          <w:b/>
          <w:color w:val="005288"/>
          <w:sz w:val="32"/>
          <w:szCs w:val="32"/>
        </w:rPr>
        <w:t xml:space="preserve">TLP: RED </w:t>
      </w:r>
    </w:p>
    <w:p w:rsidRPr="002D61A7" w:rsidR="00C160EF" w:rsidP="00C160EF" w:rsidRDefault="00C160EF" w14:paraId="1D138EA0" w14:textId="77777777">
      <w:r w:rsidRPr="0039456D">
        <w:t xml:space="preserve">The title of this document is </w:t>
      </w:r>
      <w:r w:rsidRPr="0039456D">
        <w:rPr>
          <w:highlight w:val="yellow"/>
        </w:rPr>
        <w:t>&lt;Exercise Title&gt;</w:t>
      </w:r>
      <w:r w:rsidRPr="0039456D">
        <w:t xml:space="preserve"> Situation Manual. This document is unclassified </w:t>
      </w:r>
      <w:r w:rsidRPr="0039456D">
        <w:rPr>
          <w:highlight w:val="yellow"/>
        </w:rPr>
        <w:t>&lt;if applicable&gt;</w:t>
      </w:r>
      <w:r w:rsidRPr="0039456D">
        <w:t xml:space="preserve"> and designated as </w:t>
      </w:r>
      <w:r w:rsidRPr="002D61A7">
        <w:t>“</w:t>
      </w:r>
      <w:r w:rsidRPr="002D61A7">
        <w:rPr>
          <w:i/>
          <w:iCs/>
        </w:rPr>
        <w:t>Traffic Light Protocol (TLP):RED</w:t>
      </w:r>
      <w:r w:rsidRPr="002D61A7">
        <w:t xml:space="preserve">”: Not for disclosure, restricted to participants only. </w:t>
      </w:r>
    </w:p>
    <w:p w:rsidRPr="0039456D" w:rsidR="00C160EF" w:rsidP="00C160EF" w:rsidRDefault="00C160EF" w14:paraId="12535570" w14:textId="77777777">
      <w:r w:rsidRPr="002D61A7">
        <w:t xml:space="preserve">Sources may use TLP:RED when information cannot be effectively acted upon by additional parties, and could lead to impacts on a party's privacy, reputation, or operations if misused. Recipients may not share TLP:RED information with any parties outside of the specific exchange, meeting, or conversation in which it was originally disclosed. In the context of a meeting, for example, TLP:RED information is limited to those present at the meeting. In most circumstances, </w:t>
      </w:r>
      <w:r w:rsidRPr="002D61A7">
        <w:rPr>
          <w:b/>
        </w:rPr>
        <w:t>TLP:RED should be exchanged verbally or in person</w:t>
      </w:r>
      <w:r w:rsidRPr="002D61A7">
        <w:t xml:space="preserve">. </w:t>
      </w:r>
    </w:p>
    <w:p w:rsidRPr="0039456D" w:rsidR="00C160EF" w:rsidP="00C160EF" w:rsidRDefault="00C160EF" w14:paraId="22015DD7" w14:textId="77777777">
      <w:r w:rsidRPr="0039456D">
        <w:t xml:space="preserve">This document should be disseminated to applicable partners and stakeholders on a strict need-to-know basis pursuant to TLP:RED and </w:t>
      </w:r>
      <w:r w:rsidRPr="0039456D">
        <w:rPr>
          <w:highlight w:val="yellow"/>
        </w:rPr>
        <w:t>&lt;exercise sponsor name or other authority&gt;</w:t>
      </w:r>
      <w:r w:rsidRPr="0039456D">
        <w:t xml:space="preserve"> guidelines due to the extreme sensitivity of the information contained herein.</w:t>
      </w:r>
    </w:p>
    <w:p w:rsidRPr="0039456D" w:rsidR="00C160EF" w:rsidP="00C160EF" w:rsidRDefault="00C160EF" w14:paraId="2979C4C4" w14:textId="77777777">
      <w:r w:rsidRPr="0039456D">
        <w:t xml:space="preserve">For questions about this event or recommendations for improvement contact: </w:t>
      </w:r>
      <w:r w:rsidRPr="0039456D">
        <w:rPr>
          <w:highlight w:val="yellow"/>
        </w:rPr>
        <w:t>[Name], [Title] at ###-###-#### or [email address] &lt;of sponsoring organization&gt;</w:t>
      </w:r>
      <w:r w:rsidRPr="0039456D">
        <w:t>.</w:t>
      </w:r>
    </w:p>
    <w:p w:rsidR="00A17272" w:rsidP="00FC60C5" w:rsidRDefault="00A17272" w14:paraId="5332F80C" w14:textId="77777777">
      <w:pPr>
        <w:pStyle w:val="Heading1"/>
        <w:spacing w:line="276" w:lineRule="auto"/>
        <w:sectPr w:rsidR="00A17272" w:rsidSect="00D13241">
          <w:footerReference w:type="default" r:id="rId19"/>
          <w:pgSz w:w="12240" w:h="15840" w:orient="portrait" w:code="1"/>
          <w:pgMar w:top="1440" w:right="1440" w:bottom="1440" w:left="1440" w:header="432" w:footer="720" w:gutter="0"/>
          <w:cols w:space="720"/>
          <w:docGrid w:linePitch="360"/>
        </w:sectPr>
      </w:pPr>
      <w:bookmarkStart w:name="_Toc496270215" w:id="9"/>
      <w:bookmarkEnd w:id="6"/>
      <w:bookmarkEnd w:id="7"/>
      <w:r>
        <w:br w:type="page"/>
      </w:r>
    </w:p>
    <w:p w:rsidRPr="00C65D61" w:rsidR="00D8741E" w:rsidP="00CA61A6" w:rsidRDefault="00512467" w14:paraId="6562D4FA" w14:textId="77777777">
      <w:pPr>
        <w:pStyle w:val="Heading1"/>
        <w:spacing w:line="276" w:lineRule="auto"/>
        <w:ind w:left="-90"/>
      </w:pPr>
      <w:bookmarkStart w:name="_Toc81398296" w:id="10"/>
      <w:r w:rsidRPr="00C65D61">
        <w:lastRenderedPageBreak/>
        <w:t>Exercise Overview</w:t>
      </w:r>
      <w:bookmarkEnd w:id="10"/>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Pr="00A17272" w:rsidR="00A17272" w:rsidTr="6E9BD867" w14:paraId="085B083E" w14:textId="77777777">
        <w:trPr>
          <w:cnfStyle w:val="100000000000" w:firstRow="1" w:lastRow="0" w:firstColumn="0" w:lastColumn="0" w:oddVBand="0" w:evenVBand="0" w:oddHBand="0"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3064" w:type="dxa"/>
            <w:shd w:val="clear" w:color="auto" w:fill="002D60"/>
            <w:tcMar/>
          </w:tcPr>
          <w:p w:rsidRPr="00CA61A6" w:rsidR="00A17272" w:rsidP="00CA61A6" w:rsidRDefault="00A17272" w14:paraId="1B9154E3" w14:textId="77777777">
            <w:pPr>
              <w:spacing w:before="20" w:beforeAutospacing="0" w:after="20" w:afterAutospacing="0"/>
              <w:rPr>
                <w:rStyle w:val="TableColumnHeadings"/>
                <w:rFonts w:eastAsiaTheme="minorHAnsi"/>
                <w:iCs w:val="0"/>
              </w:rPr>
            </w:pPr>
            <w:bookmarkStart w:name="_Toc493148320" w:id="11"/>
            <w:bookmarkStart w:name="_Toc494267649" w:id="12"/>
            <w:bookmarkStart w:name="_Toc496082778" w:id="13"/>
            <w:bookmarkStart w:name="_Toc496270216" w:id="14"/>
            <w:bookmarkEnd w:id="4"/>
            <w:bookmarkEnd w:id="8"/>
            <w:bookmarkEnd w:id="9"/>
            <w:r w:rsidRPr="00CA61A6">
              <w:rPr>
                <w:rStyle w:val="TableColumnHeadings"/>
                <w:rFonts w:eastAsiaTheme="minorHAnsi"/>
                <w:iCs w:val="0"/>
              </w:rPr>
              <w:t>Exercise Name</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002D60"/>
            <w:tcMar/>
          </w:tcPr>
          <w:p w:rsidRPr="00CA61A6" w:rsidR="00A17272" w:rsidP="00CA61A6" w:rsidRDefault="00A17272" w14:paraId="317248AE" w14:textId="177379D0">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Pr="00E875F8" w:rsid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Pr="000D416F" w:rsidR="000D416F" w:rsidTr="6E9BD867" w14:paraId="3CAE2CE9" w14:textId="77777777">
        <w:tc>
          <w:tcPr>
            <w:cnfStyle w:val="000000000000" w:firstRow="0" w:lastRow="0" w:firstColumn="0" w:lastColumn="0" w:oddVBand="0" w:evenVBand="0" w:oddHBand="0" w:evenHBand="0" w:firstRowFirstColumn="0" w:firstRowLastColumn="0" w:lastRowFirstColumn="0" w:lastRowLastColumn="0"/>
            <w:tcW w:w="3064" w:type="dxa"/>
            <w:shd w:val="clear" w:color="auto" w:fill="CBDFEA"/>
            <w:tcMar/>
            <w:vAlign w:val="center"/>
          </w:tcPr>
          <w:p w:rsidRPr="000D416F" w:rsidR="00A17272" w:rsidP="00CA61A6" w:rsidRDefault="00A17272" w14:paraId="2757DB83" w14:textId="77777777">
            <w:pPr>
              <w:spacing w:before="20" w:beforeAutospacing="0" w:after="0" w:afterAutospacing="0"/>
              <w:rPr>
                <w:rFonts w:ascii="Franklin Gothic Medium" w:hAnsi="Franklin Gothic Medium" w:cs="Times New Roman" w:eastAsiaTheme="minorHAnsi"/>
                <w:color w:val="005288"/>
              </w:rPr>
            </w:pPr>
            <w:r w:rsidRPr="000D416F">
              <w:rPr>
                <w:rFonts w:ascii="Franklin Gothic Medium" w:hAnsi="Franklin Gothic Medium" w:cs="Times New Roman" w:eastAsiaTheme="minorHAnsi"/>
                <w:color w:val="005288"/>
              </w:rPr>
              <w:t>Exercise Date, Time, and Location</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CBDFEA"/>
            <w:tcMar/>
            <w:vAlign w:val="center"/>
          </w:tcPr>
          <w:p w:rsidRPr="00DA508E" w:rsidR="00A17272" w:rsidP="00CD3222" w:rsidRDefault="00A17272" w14:paraId="708CF1C6" w14:textId="1C6AB889">
            <w:pPr>
              <w:spacing w:before="20" w:beforeAutospacing="0" w:after="0" w:afterAutospacing="0"/>
              <w:rPr>
                <w:rFonts w:cs="Times New Roman" w:eastAsiaTheme="minorHAnsi"/>
                <w:color w:val="005288"/>
                <w:szCs w:val="20"/>
                <w:highlight w:val="yellow"/>
              </w:rPr>
            </w:pPr>
            <w:r w:rsidRPr="001F5BA5">
              <w:rPr>
                <w:rFonts w:cs="Times New Roman" w:eastAsiaTheme="minorHAnsi"/>
                <w:color w:val="005288"/>
                <w:szCs w:val="20"/>
                <w:highlight w:val="yellow"/>
              </w:rPr>
              <w:t>Exercise</w:t>
            </w:r>
            <w:r w:rsidRPr="00DA508E">
              <w:rPr>
                <w:rFonts w:cs="Times New Roman" w:eastAsiaTheme="minorHAnsi"/>
                <w:color w:val="005288"/>
                <w:szCs w:val="20"/>
                <w:highlight w:val="yellow"/>
              </w:rPr>
              <w:t xml:space="preserve"> </w:t>
            </w:r>
            <w:r w:rsidR="00787F9D">
              <w:rPr>
                <w:rFonts w:cs="Times New Roman" w:eastAsiaTheme="minorHAnsi"/>
                <w:color w:val="005288"/>
                <w:szCs w:val="20"/>
                <w:highlight w:val="yellow"/>
              </w:rPr>
              <w:t>d</w:t>
            </w:r>
            <w:r w:rsidRPr="00DA508E">
              <w:rPr>
                <w:rFonts w:cs="Times New Roman" w:eastAsiaTheme="minorHAnsi"/>
                <w:color w:val="005288"/>
                <w:szCs w:val="20"/>
                <w:highlight w:val="yellow"/>
              </w:rPr>
              <w:t>ate</w:t>
            </w:r>
          </w:p>
          <w:p w:rsidRPr="00DA508E" w:rsidR="00A17272" w:rsidP="00CD3222" w:rsidRDefault="00A17272" w14:paraId="6A243A2E" w14:textId="08530B31">
            <w:pPr>
              <w:spacing w:before="0" w:beforeAutospacing="0" w:after="0" w:afterAutospacing="0"/>
              <w:contextualSpacing/>
              <w:rPr>
                <w:rFonts w:cs="Times New Roman" w:eastAsiaTheme="minorHAnsi"/>
                <w:color w:val="005288"/>
                <w:szCs w:val="20"/>
                <w:highlight w:val="yellow"/>
              </w:rPr>
            </w:pPr>
            <w:r w:rsidRPr="00DA508E">
              <w:rPr>
                <w:rFonts w:cs="Times New Roman" w:eastAsiaTheme="minorHAnsi"/>
                <w:color w:val="005288"/>
                <w:szCs w:val="20"/>
                <w:highlight w:val="yellow"/>
              </w:rPr>
              <w:t>Time (</w:t>
            </w:r>
            <w:r w:rsidRPr="00DA508E" w:rsidR="0032361D">
              <w:rPr>
                <w:rFonts w:cs="Times New Roman" w:eastAsiaTheme="minorHAnsi"/>
                <w:color w:val="005288"/>
                <w:szCs w:val="20"/>
                <w:highlight w:val="yellow"/>
              </w:rPr>
              <w:t xml:space="preserve">e.g. </w:t>
            </w:r>
            <w:r w:rsidRPr="00DA508E">
              <w:rPr>
                <w:rFonts w:cs="Times New Roman" w:eastAsiaTheme="minorHAnsi"/>
                <w:color w:val="005288"/>
                <w:szCs w:val="20"/>
                <w:highlight w:val="yellow"/>
              </w:rPr>
              <w:t>9:00 a.m. – 12:00 p.m.)</w:t>
            </w:r>
          </w:p>
          <w:p w:rsidRPr="000D416F" w:rsidR="00A17272" w:rsidP="00CD3222" w:rsidRDefault="00A17272" w14:paraId="0AD8DD4B" w14:textId="4A671D33">
            <w:pPr>
              <w:spacing w:before="0" w:beforeAutospacing="0" w:after="20" w:afterAutospacing="0"/>
              <w:rPr>
                <w:rFonts w:cs="Times New Roman" w:eastAsiaTheme="minorHAnsi"/>
                <w:color w:val="005288"/>
                <w:highlight w:val="yellow"/>
              </w:rPr>
            </w:pPr>
            <w:r w:rsidRPr="00DA508E">
              <w:rPr>
                <w:rFonts w:cs="Times New Roman" w:eastAsiaTheme="minorHAnsi"/>
                <w:color w:val="005288"/>
                <w:highlight w:val="yellow"/>
              </w:rPr>
              <w:t xml:space="preserve">Exercise </w:t>
            </w:r>
            <w:r w:rsidR="00787F9D">
              <w:rPr>
                <w:rFonts w:cs="Times New Roman" w:eastAsiaTheme="minorHAnsi"/>
                <w:color w:val="005288"/>
                <w:highlight w:val="yellow"/>
              </w:rPr>
              <w:t>l</w:t>
            </w:r>
            <w:r w:rsidRPr="00DA508E">
              <w:rPr>
                <w:rFonts w:cs="Times New Roman" w:eastAsiaTheme="minorHAnsi"/>
                <w:color w:val="005288"/>
                <w:highlight w:val="yellow"/>
              </w:rPr>
              <w:t>ocation</w:t>
            </w:r>
          </w:p>
        </w:tc>
      </w:tr>
      <w:tr w:rsidRPr="000D416F" w:rsidR="00362977" w:rsidTr="6E9BD867" w14:paraId="0D1D0E96" w14:textId="77777777">
        <w:trPr>
          <w:trHeight w:val="39"/>
        </w:trPr>
        <w:tc>
          <w:tcPr>
            <w:cnfStyle w:val="000000000000" w:firstRow="0" w:lastRow="0" w:firstColumn="0" w:lastColumn="0" w:oddVBand="0" w:evenVBand="0" w:oddHBand="0" w:evenHBand="0" w:firstRowFirstColumn="0" w:firstRowLastColumn="0" w:lastRowFirstColumn="0" w:lastRowLastColumn="0"/>
            <w:tcW w:w="3064" w:type="dxa"/>
            <w:vMerge w:val="restart"/>
            <w:shd w:val="clear" w:color="auto" w:fill="CBDFEA"/>
            <w:tcMar/>
            <w:vAlign w:val="center"/>
          </w:tcPr>
          <w:p w:rsidRPr="000D416F" w:rsidR="00362977" w:rsidP="00CA61A6" w:rsidRDefault="00362977" w14:paraId="360E997F" w14:textId="797D3882">
            <w:pPr>
              <w:spacing w:before="20" w:after="0"/>
              <w:rPr>
                <w:rFonts w:ascii="Franklin Gothic Medium" w:hAnsi="Franklin Gothic Medium" w:cs="Times New Roman" w:eastAsiaTheme="minorHAnsi"/>
                <w:color w:val="005288"/>
              </w:rPr>
            </w:pPr>
            <w:r>
              <w:rPr>
                <w:rFonts w:ascii="Franklin Gothic Medium" w:hAnsi="Franklin Gothic Medium" w:cs="Times New Roman" w:eastAsiaTheme="minorHAnsi"/>
                <w:color w:val="005288"/>
              </w:rPr>
              <w:t xml:space="preserve">Exercise Schedule </w:t>
            </w:r>
          </w:p>
        </w:tc>
        <w:tc>
          <w:tcPr>
            <w:cnfStyle w:val="000000000000" w:firstRow="0" w:lastRow="0" w:firstColumn="0" w:lastColumn="0" w:oddVBand="0" w:evenVBand="0" w:oddHBand="0" w:evenHBand="0" w:firstRowFirstColumn="0" w:firstRowLastColumn="0" w:lastRowFirstColumn="0" w:lastRowLastColumn="0"/>
            <w:tcW w:w="3193" w:type="dxa"/>
            <w:shd w:val="clear" w:color="auto" w:fill="002060"/>
            <w:tcMar/>
            <w:vAlign w:val="center"/>
          </w:tcPr>
          <w:p w:rsidRPr="000D416F" w:rsidR="00362977" w:rsidP="00E37F57" w:rsidRDefault="00362977" w14:paraId="19C5A367" w14:textId="4AFBD2E6">
            <w:pPr>
              <w:spacing w:before="20" w:beforeAutospacing="0" w:after="20" w:afterAutospacing="0"/>
              <w:rPr>
                <w:rFonts w:cs="Times New Roman" w:eastAsiaTheme="minorHAnsi"/>
                <w:color w:val="005288"/>
                <w:szCs w:val="20"/>
                <w:highlight w:val="yellow"/>
              </w:rPr>
            </w:pPr>
            <w:r w:rsidRPr="00E37F57">
              <w:rPr>
                <w:rStyle w:val="TableColumnHeadings"/>
                <w:rFonts w:eastAsiaTheme="minorHAnsi"/>
              </w:rPr>
              <w:t xml:space="preserve">Time </w:t>
            </w:r>
          </w:p>
        </w:tc>
        <w:tc>
          <w:tcPr>
            <w:cnfStyle w:val="000000000000" w:firstRow="0" w:lastRow="0" w:firstColumn="0" w:lastColumn="0" w:oddVBand="0" w:evenVBand="0" w:oddHBand="0" w:evenHBand="0" w:firstRowFirstColumn="0" w:firstRowLastColumn="0" w:lastRowFirstColumn="0" w:lastRowLastColumn="0"/>
            <w:tcW w:w="3193" w:type="dxa"/>
            <w:shd w:val="clear" w:color="auto" w:fill="002060"/>
            <w:tcMar/>
            <w:vAlign w:val="center"/>
          </w:tcPr>
          <w:p w:rsidRPr="00E37F57" w:rsidR="00362977" w:rsidP="00E37F57" w:rsidRDefault="00362977" w14:paraId="69235FBF" w14:textId="1F0928CD">
            <w:pPr>
              <w:spacing w:before="20" w:beforeAutospacing="0" w:after="20" w:afterAutospacing="0"/>
              <w:rPr>
                <w:rFonts w:cs="Times New Roman" w:eastAsiaTheme="minorHAnsi"/>
                <w:color w:val="005288"/>
                <w:szCs w:val="20"/>
              </w:rPr>
            </w:pPr>
            <w:r w:rsidRPr="00E37F57">
              <w:rPr>
                <w:rStyle w:val="TableColumnHeadings"/>
                <w:rFonts w:eastAsiaTheme="minorHAnsi"/>
              </w:rPr>
              <w:t>Activity</w:t>
            </w:r>
            <w:r w:rsidRPr="00E37F57">
              <w:rPr>
                <w:rFonts w:cs="Times New Roman" w:eastAsiaTheme="minorHAnsi"/>
                <w:color w:val="005288"/>
                <w:szCs w:val="20"/>
              </w:rPr>
              <w:t xml:space="preserve"> </w:t>
            </w:r>
          </w:p>
        </w:tc>
      </w:tr>
      <w:tr w:rsidRPr="000D416F" w:rsidR="00362977" w:rsidTr="6E9BD867" w14:paraId="70248C1A" w14:textId="77777777">
        <w:trPr>
          <w:trHeight w:val="31"/>
        </w:trPr>
        <w:tc>
          <w:tcPr>
            <w:cnfStyle w:val="000000000000" w:firstRow="0" w:lastRow="0" w:firstColumn="0" w:lastColumn="0" w:oddVBand="0" w:evenVBand="0" w:oddHBand="0" w:evenHBand="0" w:firstRowFirstColumn="0" w:firstRowLastColumn="0" w:lastRowFirstColumn="0" w:lastRowLastColumn="0"/>
            <w:tcW w:w="3064" w:type="dxa"/>
            <w:vMerge/>
            <w:tcMar/>
            <w:vAlign w:val="center"/>
          </w:tcPr>
          <w:p w:rsidR="00362977" w:rsidP="00CA61A6" w:rsidRDefault="00362977" w14:paraId="0B425D28" w14:textId="77777777">
            <w:pPr>
              <w:spacing w:before="20" w:after="0"/>
              <w:rPr>
                <w:rFonts w:ascii="Franklin Gothic Medium" w:hAnsi="Franklin Gothic Medium" w:cs="Times New Roman" w:eastAsiaTheme="minorHAnsi"/>
                <w:color w:val="005288"/>
              </w:rPr>
            </w:pPr>
          </w:p>
        </w:tc>
        <w:tc>
          <w:tcPr>
            <w:cnfStyle w:val="000000000000" w:firstRow="0" w:lastRow="0" w:firstColumn="0" w:lastColumn="0" w:oddVBand="0" w:evenVBand="0" w:oddHBand="0" w:evenHBand="0" w:firstRowFirstColumn="0" w:firstRowLastColumn="0" w:lastRowFirstColumn="0" w:lastRowLastColumn="0"/>
            <w:tcW w:w="3193" w:type="dxa"/>
            <w:shd w:val="clear" w:color="auto" w:fill="CBDFEA"/>
            <w:tcMar/>
            <w:vAlign w:val="center"/>
          </w:tcPr>
          <w:p w:rsidRPr="000D416F" w:rsidR="00362977" w:rsidP="004B3771" w:rsidRDefault="00C82909" w14:paraId="677C642F" w14:textId="4B6271FA">
            <w:pPr>
              <w:spacing w:after="100"/>
              <w:rPr>
                <w:rFonts w:cs="Times New Roman" w:eastAsiaTheme="minorHAnsi"/>
                <w:color w:val="005288"/>
                <w:szCs w:val="20"/>
                <w:highlight w:val="yellow"/>
              </w:rPr>
            </w:pPr>
            <w:r>
              <w:rPr>
                <w:rFonts w:cs="Times New Roman" w:eastAsiaTheme="minorHAnsi"/>
                <w:color w:val="005288"/>
                <w:szCs w:val="20"/>
                <w:highlight w:val="yellow"/>
              </w:rPr>
              <w:t>Time</w:t>
            </w:r>
          </w:p>
        </w:tc>
        <w:tc>
          <w:tcPr>
            <w:cnfStyle w:val="000000000000" w:firstRow="0" w:lastRow="0" w:firstColumn="0" w:lastColumn="0" w:oddVBand="0" w:evenVBand="0" w:oddHBand="0" w:evenHBand="0" w:firstRowFirstColumn="0" w:firstRowLastColumn="0" w:lastRowFirstColumn="0" w:lastRowLastColumn="0"/>
            <w:tcW w:w="3193" w:type="dxa"/>
            <w:shd w:val="clear" w:color="auto" w:fill="CBDFEA"/>
            <w:tcMar/>
            <w:vAlign w:val="center"/>
          </w:tcPr>
          <w:p w:rsidRPr="000D416F" w:rsidR="00362977" w:rsidP="004B3771" w:rsidRDefault="00C82909" w14:paraId="0BFC7BC3" w14:textId="6817D1C8">
            <w:pPr>
              <w:spacing w:after="100"/>
              <w:rPr>
                <w:rFonts w:cs="Times New Roman" w:eastAsiaTheme="minorHAnsi"/>
                <w:color w:val="005288"/>
                <w:szCs w:val="20"/>
                <w:highlight w:val="yellow"/>
              </w:rPr>
            </w:pPr>
            <w:r>
              <w:rPr>
                <w:rFonts w:cs="Times New Roman" w:eastAsiaTheme="minorHAnsi"/>
                <w:color w:val="005288"/>
                <w:szCs w:val="20"/>
                <w:highlight w:val="yellow"/>
              </w:rPr>
              <w:t>Activity</w:t>
            </w:r>
          </w:p>
        </w:tc>
      </w:tr>
      <w:tr w:rsidRPr="000D416F" w:rsidR="00362977" w:rsidTr="6E9BD867" w14:paraId="527DD2E4" w14:textId="77777777">
        <w:trPr>
          <w:trHeight w:val="31"/>
        </w:trPr>
        <w:tc>
          <w:tcPr>
            <w:cnfStyle w:val="000000000000" w:firstRow="0" w:lastRow="0" w:firstColumn="0" w:lastColumn="0" w:oddVBand="0" w:evenVBand="0" w:oddHBand="0" w:evenHBand="0" w:firstRowFirstColumn="0" w:firstRowLastColumn="0" w:lastRowFirstColumn="0" w:lastRowLastColumn="0"/>
            <w:tcW w:w="3064" w:type="dxa"/>
            <w:vMerge/>
            <w:tcMar/>
            <w:vAlign w:val="center"/>
          </w:tcPr>
          <w:p w:rsidR="00362977" w:rsidP="00CA61A6" w:rsidRDefault="00362977" w14:paraId="451FBE5A" w14:textId="77777777">
            <w:pPr>
              <w:spacing w:before="20" w:after="0"/>
              <w:rPr>
                <w:rFonts w:ascii="Franklin Gothic Medium" w:hAnsi="Franklin Gothic Medium" w:cs="Times New Roman" w:eastAsiaTheme="minorHAnsi"/>
                <w:color w:val="005288"/>
              </w:rPr>
            </w:pPr>
          </w:p>
        </w:tc>
        <w:tc>
          <w:tcPr>
            <w:cnfStyle w:val="000000000000" w:firstRow="0" w:lastRow="0" w:firstColumn="0" w:lastColumn="0" w:oddVBand="0" w:evenVBand="0" w:oddHBand="0" w:evenHBand="0" w:firstRowFirstColumn="0" w:firstRowLastColumn="0" w:lastRowFirstColumn="0" w:lastRowLastColumn="0"/>
            <w:tcW w:w="3193" w:type="dxa"/>
            <w:shd w:val="clear" w:color="auto" w:fill="CBDFEA"/>
            <w:tcMar/>
            <w:vAlign w:val="center"/>
          </w:tcPr>
          <w:p w:rsidRPr="000D416F" w:rsidR="00362977" w:rsidP="004B3771" w:rsidRDefault="00C82909" w14:paraId="13569B24" w14:textId="35AF0E18">
            <w:pPr>
              <w:spacing w:after="100"/>
              <w:rPr>
                <w:rFonts w:cs="Times New Roman" w:eastAsiaTheme="minorHAnsi"/>
                <w:color w:val="005288"/>
                <w:szCs w:val="20"/>
                <w:highlight w:val="yellow"/>
              </w:rPr>
            </w:pPr>
            <w:r>
              <w:rPr>
                <w:rFonts w:cs="Times New Roman" w:eastAsiaTheme="minorHAnsi"/>
                <w:color w:val="005288"/>
                <w:szCs w:val="20"/>
                <w:highlight w:val="yellow"/>
              </w:rPr>
              <w:t>Time</w:t>
            </w:r>
          </w:p>
        </w:tc>
        <w:tc>
          <w:tcPr>
            <w:cnfStyle w:val="000000000000" w:firstRow="0" w:lastRow="0" w:firstColumn="0" w:lastColumn="0" w:oddVBand="0" w:evenVBand="0" w:oddHBand="0" w:evenHBand="0" w:firstRowFirstColumn="0" w:firstRowLastColumn="0" w:lastRowFirstColumn="0" w:lastRowLastColumn="0"/>
            <w:tcW w:w="3193" w:type="dxa"/>
            <w:shd w:val="clear" w:color="auto" w:fill="CBDFEA"/>
            <w:tcMar/>
            <w:vAlign w:val="center"/>
          </w:tcPr>
          <w:p w:rsidRPr="000D416F" w:rsidR="00362977" w:rsidP="004B3771" w:rsidRDefault="00C82909" w14:paraId="6DD654BD" w14:textId="4651A5CE">
            <w:pPr>
              <w:spacing w:after="100"/>
              <w:rPr>
                <w:rFonts w:cs="Times New Roman" w:eastAsiaTheme="minorHAnsi"/>
                <w:color w:val="005288"/>
                <w:szCs w:val="20"/>
                <w:highlight w:val="yellow"/>
              </w:rPr>
            </w:pPr>
            <w:r>
              <w:rPr>
                <w:rFonts w:cs="Times New Roman" w:eastAsiaTheme="minorHAnsi"/>
                <w:color w:val="005288"/>
                <w:szCs w:val="20"/>
                <w:highlight w:val="yellow"/>
              </w:rPr>
              <w:t>Activity</w:t>
            </w:r>
          </w:p>
        </w:tc>
      </w:tr>
      <w:tr w:rsidRPr="000D416F" w:rsidR="00362977" w:rsidTr="6E9BD867" w14:paraId="64664EF3" w14:textId="77777777">
        <w:trPr>
          <w:trHeight w:val="31"/>
        </w:trPr>
        <w:tc>
          <w:tcPr>
            <w:cnfStyle w:val="000000000000" w:firstRow="0" w:lastRow="0" w:firstColumn="0" w:lastColumn="0" w:oddVBand="0" w:evenVBand="0" w:oddHBand="0" w:evenHBand="0" w:firstRowFirstColumn="0" w:firstRowLastColumn="0" w:lastRowFirstColumn="0" w:lastRowLastColumn="0"/>
            <w:tcW w:w="3064" w:type="dxa"/>
            <w:vMerge/>
            <w:tcMar/>
            <w:vAlign w:val="center"/>
          </w:tcPr>
          <w:p w:rsidR="00362977" w:rsidP="00CA61A6" w:rsidRDefault="00362977" w14:paraId="401054F6" w14:textId="77777777">
            <w:pPr>
              <w:spacing w:before="20" w:after="0"/>
              <w:rPr>
                <w:rFonts w:ascii="Franklin Gothic Medium" w:hAnsi="Franklin Gothic Medium" w:cs="Times New Roman" w:eastAsiaTheme="minorHAnsi"/>
                <w:color w:val="005288"/>
              </w:rPr>
            </w:pPr>
          </w:p>
        </w:tc>
        <w:tc>
          <w:tcPr>
            <w:cnfStyle w:val="000000000000" w:firstRow="0" w:lastRow="0" w:firstColumn="0" w:lastColumn="0" w:oddVBand="0" w:evenVBand="0" w:oddHBand="0" w:evenHBand="0" w:firstRowFirstColumn="0" w:firstRowLastColumn="0" w:lastRowFirstColumn="0" w:lastRowLastColumn="0"/>
            <w:tcW w:w="3193" w:type="dxa"/>
            <w:shd w:val="clear" w:color="auto" w:fill="CBDFEA"/>
            <w:tcMar/>
            <w:vAlign w:val="center"/>
          </w:tcPr>
          <w:p w:rsidRPr="000D416F" w:rsidR="00362977" w:rsidP="004B3771" w:rsidRDefault="00C82909" w14:paraId="642432CC" w14:textId="16E81E6E">
            <w:pPr>
              <w:spacing w:after="100"/>
              <w:rPr>
                <w:rFonts w:cs="Times New Roman" w:eastAsiaTheme="minorHAnsi"/>
                <w:color w:val="005288"/>
                <w:szCs w:val="20"/>
                <w:highlight w:val="yellow"/>
              </w:rPr>
            </w:pPr>
            <w:r>
              <w:rPr>
                <w:rFonts w:cs="Times New Roman" w:eastAsiaTheme="minorHAnsi"/>
                <w:color w:val="005288"/>
                <w:szCs w:val="20"/>
                <w:highlight w:val="yellow"/>
              </w:rPr>
              <w:t>Time</w:t>
            </w:r>
          </w:p>
        </w:tc>
        <w:tc>
          <w:tcPr>
            <w:cnfStyle w:val="000000000000" w:firstRow="0" w:lastRow="0" w:firstColumn="0" w:lastColumn="0" w:oddVBand="0" w:evenVBand="0" w:oddHBand="0" w:evenHBand="0" w:firstRowFirstColumn="0" w:firstRowLastColumn="0" w:lastRowFirstColumn="0" w:lastRowLastColumn="0"/>
            <w:tcW w:w="3193" w:type="dxa"/>
            <w:shd w:val="clear" w:color="auto" w:fill="CBDFEA"/>
            <w:tcMar/>
            <w:vAlign w:val="center"/>
          </w:tcPr>
          <w:p w:rsidRPr="000D416F" w:rsidR="00362977" w:rsidP="004B3771" w:rsidRDefault="00C82909" w14:paraId="4D983CEE" w14:textId="31500B4E">
            <w:pPr>
              <w:spacing w:after="100"/>
              <w:rPr>
                <w:rFonts w:cs="Times New Roman" w:eastAsiaTheme="minorHAnsi"/>
                <w:color w:val="005288"/>
                <w:szCs w:val="20"/>
                <w:highlight w:val="yellow"/>
              </w:rPr>
            </w:pPr>
            <w:r>
              <w:rPr>
                <w:rFonts w:cs="Times New Roman" w:eastAsiaTheme="minorHAnsi"/>
                <w:color w:val="005288"/>
                <w:szCs w:val="20"/>
                <w:highlight w:val="yellow"/>
              </w:rPr>
              <w:t>Activity</w:t>
            </w:r>
          </w:p>
        </w:tc>
      </w:tr>
      <w:tr w:rsidRPr="000D416F" w:rsidR="00362977" w:rsidTr="6E9BD867" w14:paraId="4B025174" w14:textId="77777777">
        <w:trPr>
          <w:trHeight w:val="31"/>
        </w:trPr>
        <w:tc>
          <w:tcPr>
            <w:cnfStyle w:val="000000000000" w:firstRow="0" w:lastRow="0" w:firstColumn="0" w:lastColumn="0" w:oddVBand="0" w:evenVBand="0" w:oddHBand="0" w:evenHBand="0" w:firstRowFirstColumn="0" w:firstRowLastColumn="0" w:lastRowFirstColumn="0" w:lastRowLastColumn="0"/>
            <w:tcW w:w="3064" w:type="dxa"/>
            <w:vMerge/>
            <w:tcMar/>
            <w:vAlign w:val="center"/>
          </w:tcPr>
          <w:p w:rsidR="00362977" w:rsidP="00CA61A6" w:rsidRDefault="00362977" w14:paraId="43EFADF9" w14:textId="77777777">
            <w:pPr>
              <w:spacing w:before="20" w:after="0"/>
              <w:rPr>
                <w:rFonts w:ascii="Franklin Gothic Medium" w:hAnsi="Franklin Gothic Medium" w:cs="Times New Roman" w:eastAsiaTheme="minorHAnsi"/>
                <w:color w:val="005288"/>
              </w:rPr>
            </w:pPr>
          </w:p>
        </w:tc>
        <w:tc>
          <w:tcPr>
            <w:cnfStyle w:val="000000000000" w:firstRow="0" w:lastRow="0" w:firstColumn="0" w:lastColumn="0" w:oddVBand="0" w:evenVBand="0" w:oddHBand="0" w:evenHBand="0" w:firstRowFirstColumn="0" w:firstRowLastColumn="0" w:lastRowFirstColumn="0" w:lastRowLastColumn="0"/>
            <w:tcW w:w="3193" w:type="dxa"/>
            <w:shd w:val="clear" w:color="auto" w:fill="CBDFEA"/>
            <w:tcMar/>
            <w:vAlign w:val="center"/>
          </w:tcPr>
          <w:p w:rsidRPr="000D416F" w:rsidR="00362977" w:rsidP="004B3771" w:rsidRDefault="00C82909" w14:paraId="184B5F9A" w14:textId="39ECCC32">
            <w:pPr>
              <w:spacing w:after="100"/>
              <w:rPr>
                <w:rFonts w:cs="Times New Roman" w:eastAsiaTheme="minorHAnsi"/>
                <w:color w:val="005288"/>
                <w:szCs w:val="20"/>
                <w:highlight w:val="yellow"/>
              </w:rPr>
            </w:pPr>
            <w:r>
              <w:rPr>
                <w:rFonts w:cs="Times New Roman" w:eastAsiaTheme="minorHAnsi"/>
                <w:color w:val="005288"/>
                <w:szCs w:val="20"/>
                <w:highlight w:val="yellow"/>
              </w:rPr>
              <w:t>Time</w:t>
            </w:r>
          </w:p>
        </w:tc>
        <w:tc>
          <w:tcPr>
            <w:cnfStyle w:val="000000000000" w:firstRow="0" w:lastRow="0" w:firstColumn="0" w:lastColumn="0" w:oddVBand="0" w:evenVBand="0" w:oddHBand="0" w:evenHBand="0" w:firstRowFirstColumn="0" w:firstRowLastColumn="0" w:lastRowFirstColumn="0" w:lastRowLastColumn="0"/>
            <w:tcW w:w="3193" w:type="dxa"/>
            <w:shd w:val="clear" w:color="auto" w:fill="CBDFEA"/>
            <w:tcMar/>
            <w:vAlign w:val="center"/>
          </w:tcPr>
          <w:p w:rsidRPr="000D416F" w:rsidR="00362977" w:rsidP="004B3771" w:rsidRDefault="00C82909" w14:paraId="5CF2004C" w14:textId="63E767E5">
            <w:pPr>
              <w:spacing w:after="100"/>
              <w:rPr>
                <w:rFonts w:cs="Times New Roman" w:eastAsiaTheme="minorHAnsi"/>
                <w:color w:val="005288"/>
                <w:szCs w:val="20"/>
                <w:highlight w:val="yellow"/>
              </w:rPr>
            </w:pPr>
            <w:r>
              <w:rPr>
                <w:rFonts w:cs="Times New Roman" w:eastAsiaTheme="minorHAnsi"/>
                <w:color w:val="005288"/>
                <w:szCs w:val="20"/>
                <w:highlight w:val="yellow"/>
              </w:rPr>
              <w:t>Activity</w:t>
            </w:r>
          </w:p>
        </w:tc>
      </w:tr>
      <w:tr w:rsidRPr="000D416F" w:rsidR="00AD2F29" w:rsidTr="6E9BD867" w14:paraId="2E2E518B" w14:textId="77777777">
        <w:tc>
          <w:tcPr>
            <w:cnfStyle w:val="000000000000" w:firstRow="0" w:lastRow="0" w:firstColumn="0" w:lastColumn="0" w:oddVBand="0" w:evenVBand="0" w:oddHBand="0" w:evenHBand="0" w:firstRowFirstColumn="0" w:firstRowLastColumn="0" w:lastRowFirstColumn="0" w:lastRowLastColumn="0"/>
            <w:tcW w:w="3064" w:type="dxa"/>
            <w:shd w:val="clear" w:color="auto" w:fill="CBDFEA"/>
            <w:tcMar/>
            <w:vAlign w:val="center"/>
          </w:tcPr>
          <w:p w:rsidRPr="000D416F" w:rsidR="00AD2F29" w:rsidP="00AD2F29" w:rsidRDefault="00AD2F29" w14:paraId="00FDB5FF" w14:textId="77777777">
            <w:pPr>
              <w:spacing w:before="20" w:beforeAutospacing="0" w:after="0" w:afterAutospacing="0"/>
              <w:rPr>
                <w:rFonts w:ascii="Franklin Gothic Medium" w:hAnsi="Franklin Gothic Medium" w:cs="Times New Roman" w:eastAsiaTheme="minorHAnsi"/>
                <w:color w:val="005288"/>
              </w:rPr>
            </w:pPr>
            <w:r w:rsidRPr="000D416F">
              <w:rPr>
                <w:rFonts w:ascii="Franklin Gothic Medium" w:hAnsi="Franklin Gothic Medium" w:cs="Times New Roman" w:eastAsiaTheme="minorHAnsi"/>
                <w:color w:val="005288"/>
              </w:rPr>
              <w:t>Scope</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CBDFEA"/>
            <w:tcMar/>
          </w:tcPr>
          <w:p w:rsidRPr="00DA508E" w:rsidR="00AD2F29" w:rsidP="00AD2F29" w:rsidRDefault="00AD2F29" w14:paraId="203BB8D4" w14:textId="43124C27">
            <w:pPr>
              <w:spacing w:before="20" w:beforeAutospacing="0" w:after="0" w:afterAutospacing="0"/>
              <w:rPr>
                <w:rFonts w:cs="Times New Roman" w:eastAsiaTheme="minorHAnsi"/>
                <w:color w:val="005288"/>
                <w:highlight w:val="yellow"/>
              </w:rPr>
            </w:pPr>
            <w:r w:rsidRPr="00342F8B">
              <w:rPr>
                <w:color w:val="005288"/>
                <w:highlight w:val="yellow"/>
              </w:rPr>
              <w:t>X</w:t>
            </w:r>
            <w:r w:rsidRPr="001F5BA5">
              <w:rPr>
                <w:color w:val="005288"/>
              </w:rPr>
              <w:t xml:space="preserve"> hour </w:t>
            </w:r>
            <w:r w:rsidRPr="00DA508E">
              <w:rPr>
                <w:color w:val="005288"/>
              </w:rPr>
              <w:t xml:space="preserve">facilitated discussion-based </w:t>
            </w:r>
            <w:r w:rsidR="008017CF">
              <w:rPr>
                <w:color w:val="005288"/>
              </w:rPr>
              <w:t>t</w:t>
            </w:r>
            <w:r w:rsidRPr="00DA508E">
              <w:rPr>
                <w:color w:val="005288"/>
              </w:rPr>
              <w:t xml:space="preserve">abletop </w:t>
            </w:r>
            <w:r w:rsidR="008017CF">
              <w:rPr>
                <w:color w:val="005288"/>
              </w:rPr>
              <w:t>e</w:t>
            </w:r>
            <w:r w:rsidRPr="00DA508E">
              <w:rPr>
                <w:color w:val="005288"/>
              </w:rPr>
              <w:t>xercise</w:t>
            </w:r>
          </w:p>
        </w:tc>
      </w:tr>
      <w:tr w:rsidRPr="000D416F" w:rsidR="0019675E" w:rsidTr="6E9BD867" w14:paraId="79361F27" w14:textId="77777777">
        <w:tc>
          <w:tcPr>
            <w:cnfStyle w:val="000000000000" w:firstRow="0" w:lastRow="0" w:firstColumn="0" w:lastColumn="0" w:oddVBand="0" w:evenVBand="0" w:oddHBand="0" w:evenHBand="0" w:firstRowFirstColumn="0" w:firstRowLastColumn="0" w:lastRowFirstColumn="0" w:lastRowLastColumn="0"/>
            <w:tcW w:w="3064" w:type="dxa"/>
            <w:shd w:val="clear" w:color="auto" w:fill="CBDFEA"/>
            <w:tcMar/>
            <w:vAlign w:val="center"/>
          </w:tcPr>
          <w:p w:rsidRPr="000D416F" w:rsidR="0019675E" w:rsidP="0019675E" w:rsidRDefault="0019675E" w14:paraId="41FB0D23" w14:textId="77777777">
            <w:pPr>
              <w:spacing w:before="20" w:beforeAutospacing="0" w:after="0" w:afterAutospacing="0"/>
              <w:rPr>
                <w:rFonts w:ascii="Franklin Gothic Medium" w:hAnsi="Franklin Gothic Medium" w:cs="Times New Roman" w:eastAsiaTheme="minorHAnsi"/>
                <w:color w:val="005288"/>
              </w:rPr>
            </w:pPr>
            <w:r w:rsidRPr="000D416F">
              <w:rPr>
                <w:rFonts w:ascii="Franklin Gothic Medium" w:hAnsi="Franklin Gothic Medium" w:cs="Times New Roman" w:eastAsiaTheme="minorHAnsi"/>
                <w:color w:val="005288"/>
              </w:rPr>
              <w:t xml:space="preserve">Purpose </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CBDFEA"/>
            <w:tcMar/>
            <w:vAlign w:val="center"/>
          </w:tcPr>
          <w:p w:rsidRPr="001F5BA5" w:rsidR="0019675E" w:rsidP="25DB5CFC" w:rsidRDefault="45BCDB7A" w14:paraId="5733CC6C" w14:textId="673BD637">
            <w:pPr>
              <w:spacing w:before="20" w:beforeAutospacing="0" w:after="0" w:afterAutospacing="0"/>
              <w:rPr>
                <w:color w:val="005288"/>
              </w:rPr>
            </w:pPr>
            <w:r w:rsidRPr="25DB5CFC">
              <w:rPr>
                <w:rFonts w:eastAsia="Franklin Gothic Book" w:cs="Franklin Gothic Book"/>
                <w:color w:val="005288"/>
              </w:rPr>
              <w:t>Identify best practices and areas for improvement in incident planning, identification, and response to cyber and physical security threats impacting elections infrastructure.</w:t>
            </w:r>
          </w:p>
        </w:tc>
      </w:tr>
      <w:tr w:rsidRPr="000D416F" w:rsidR="0019675E" w:rsidTr="6E9BD867" w14:paraId="6F51ECD2" w14:textId="77777777">
        <w:tc>
          <w:tcPr>
            <w:cnfStyle w:val="000000000000" w:firstRow="0" w:lastRow="0" w:firstColumn="0" w:lastColumn="0" w:oddVBand="0" w:evenVBand="0" w:oddHBand="0" w:evenHBand="0" w:firstRowFirstColumn="0" w:firstRowLastColumn="0" w:lastRowFirstColumn="0" w:lastRowLastColumn="0"/>
            <w:tcW w:w="3064" w:type="dxa"/>
            <w:shd w:val="clear" w:color="auto" w:fill="CBDFEA"/>
            <w:tcMar/>
            <w:vAlign w:val="center"/>
          </w:tcPr>
          <w:p w:rsidRPr="000D416F" w:rsidR="0019675E" w:rsidP="0019675E" w:rsidRDefault="0019675E" w14:paraId="2C5605CB" w14:textId="43241F7E">
            <w:pPr>
              <w:spacing w:before="20" w:beforeAutospacing="0" w:after="0" w:afterAutospacing="0"/>
              <w:rPr>
                <w:rFonts w:ascii="Franklin Gothic Medium" w:hAnsi="Franklin Gothic Medium" w:cs="Times New Roman" w:eastAsiaTheme="minorHAnsi"/>
                <w:color w:val="005288"/>
              </w:rPr>
            </w:pPr>
            <w:r w:rsidRPr="006B52FC">
              <w:rPr>
                <w:rFonts w:ascii="Franklin Gothic Medium" w:hAnsi="Franklin Gothic Medium" w:cs="Times New Roman" w:eastAsiaTheme="minorHAnsi"/>
                <w:color w:val="005288"/>
                <w:highlight w:val="yellow"/>
              </w:rPr>
              <w:t>INSERT: &lt;NIST, FEMA, or Mission Capabilities&gt;</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CBDFEA"/>
            <w:tcMar/>
            <w:vAlign w:val="center"/>
          </w:tcPr>
          <w:p w:rsidRPr="00DA508E" w:rsidR="0019675E" w:rsidP="0019675E" w:rsidRDefault="0019675E" w14:paraId="7B290280" w14:textId="2710D77F">
            <w:pPr>
              <w:spacing w:before="20" w:beforeAutospacing="0" w:after="0" w:afterAutospacing="0"/>
              <w:rPr>
                <w:rFonts w:cs="Times New Roman" w:eastAsiaTheme="minorHAnsi"/>
                <w:color w:val="005288"/>
                <w:highlight w:val="yellow"/>
              </w:rPr>
            </w:pPr>
            <w:r w:rsidRPr="001F5BA5">
              <w:rPr>
                <w:rFonts w:cs="Times New Roman" w:eastAsiaTheme="minorHAnsi"/>
                <w:color w:val="005288"/>
                <w:highlight w:val="yellow"/>
              </w:rPr>
              <w:t>For example, areas such as Identify, Protect, Respond, etc.</w:t>
            </w:r>
          </w:p>
        </w:tc>
      </w:tr>
      <w:tr w:rsidRPr="000D416F" w:rsidR="0019675E" w:rsidTr="6E9BD867" w14:paraId="0FF2F272" w14:textId="77777777">
        <w:tc>
          <w:tcPr>
            <w:cnfStyle w:val="000000000000" w:firstRow="0" w:lastRow="0" w:firstColumn="0" w:lastColumn="0" w:oddVBand="0" w:evenVBand="0" w:oddHBand="0" w:evenHBand="0" w:firstRowFirstColumn="0" w:firstRowLastColumn="0" w:lastRowFirstColumn="0" w:lastRowLastColumn="0"/>
            <w:tcW w:w="3064" w:type="dxa"/>
            <w:shd w:val="clear" w:color="auto" w:fill="CBDFEA"/>
            <w:tcMar/>
            <w:vAlign w:val="center"/>
          </w:tcPr>
          <w:p w:rsidRPr="000D416F" w:rsidR="0019675E" w:rsidP="0019675E" w:rsidRDefault="0019675E" w14:paraId="34F72C1A" w14:textId="77777777">
            <w:pPr>
              <w:spacing w:before="20" w:beforeAutospacing="0" w:after="0" w:afterAutospacing="0"/>
              <w:rPr>
                <w:rFonts w:ascii="Franklin Gothic Medium" w:hAnsi="Franklin Gothic Medium" w:cs="Times New Roman" w:eastAsiaTheme="minorHAnsi"/>
                <w:color w:val="005288"/>
              </w:rPr>
            </w:pPr>
            <w:r w:rsidRPr="000D416F">
              <w:rPr>
                <w:rFonts w:ascii="Franklin Gothic Medium" w:hAnsi="Franklin Gothic Medium" w:cs="Times New Roman" w:eastAsiaTheme="minorHAnsi"/>
                <w:color w:val="005288"/>
              </w:rPr>
              <w:t xml:space="preserve">Objectives </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CBDFEA"/>
            <w:tcMar/>
            <w:vAlign w:val="center"/>
          </w:tcPr>
          <w:p w:rsidRPr="009E2036" w:rsidR="009E2036" w:rsidP="009E2036" w:rsidRDefault="009E2036" w14:paraId="7868D770" w14:textId="77777777">
            <w:pPr>
              <w:numPr>
                <w:ilvl w:val="0"/>
                <w:numId w:val="1"/>
              </w:numPr>
              <w:spacing w:before="20" w:beforeAutospacing="0" w:after="20" w:afterAutospacing="0"/>
              <w:contextualSpacing/>
              <w:rPr>
                <w:rFonts w:cs="Times New Roman"/>
                <w:color w:val="005288"/>
              </w:rPr>
            </w:pPr>
            <w:r w:rsidRPr="009E2036">
              <w:rPr>
                <w:rFonts w:cs="Times New Roman"/>
                <w:color w:val="005288"/>
              </w:rPr>
              <w:t xml:space="preserve">Assess the preparedness of the state and local election officials to respond to and manage cybersecurity incidents. </w:t>
            </w:r>
          </w:p>
          <w:p w:rsidRPr="009E2036" w:rsidR="009E2036" w:rsidP="009E2036" w:rsidRDefault="009E2036" w14:paraId="691DDF2B" w14:textId="77777777">
            <w:pPr>
              <w:numPr>
                <w:ilvl w:val="0"/>
                <w:numId w:val="1"/>
              </w:numPr>
              <w:spacing w:before="20" w:beforeAutospacing="0" w:after="20" w:afterAutospacing="0"/>
              <w:contextualSpacing/>
              <w:rPr>
                <w:rFonts w:cs="Times New Roman"/>
                <w:color w:val="005288"/>
              </w:rPr>
            </w:pPr>
            <w:r w:rsidRPr="009E2036">
              <w:rPr>
                <w:rFonts w:cs="Times New Roman"/>
                <w:color w:val="005288"/>
              </w:rPr>
              <w:t>Examine information sharing processes amongst state and local election officials.</w:t>
            </w:r>
          </w:p>
          <w:p w:rsidRPr="009E2036" w:rsidR="009E2036" w:rsidP="009E2036" w:rsidRDefault="009E2036" w14:paraId="3A075BA6" w14:textId="77777777">
            <w:pPr>
              <w:numPr>
                <w:ilvl w:val="0"/>
                <w:numId w:val="1"/>
              </w:numPr>
              <w:spacing w:before="20" w:beforeAutospacing="0" w:after="20" w:afterAutospacing="0"/>
              <w:contextualSpacing/>
              <w:rPr>
                <w:rFonts w:cs="Times New Roman"/>
                <w:color w:val="005288"/>
              </w:rPr>
            </w:pPr>
            <w:r w:rsidRPr="009E2036">
              <w:rPr>
                <w:rFonts w:cs="Times New Roman"/>
                <w:color w:val="005288"/>
              </w:rPr>
              <w:t xml:space="preserve">Inform the development of state and local-level processes and plans to address elections-related cyber incidents. </w:t>
            </w:r>
          </w:p>
          <w:p w:rsidRPr="009E2036" w:rsidR="009E2036" w:rsidP="009E2036" w:rsidRDefault="009E2036" w14:paraId="4753BFC7" w14:textId="77777777">
            <w:pPr>
              <w:numPr>
                <w:ilvl w:val="0"/>
                <w:numId w:val="1"/>
              </w:numPr>
              <w:spacing w:before="20" w:beforeAutospacing="0" w:after="20" w:afterAutospacing="0"/>
              <w:contextualSpacing/>
              <w:rPr>
                <w:rFonts w:cs="Times New Roman"/>
                <w:color w:val="005288"/>
              </w:rPr>
            </w:pPr>
            <w:r w:rsidRPr="009E2036">
              <w:rPr>
                <w:rFonts w:cs="Times New Roman"/>
                <w:color w:val="005288"/>
              </w:rPr>
              <w:t xml:space="preserve">Explore processes for addressing news and social media manipulation related to elections. </w:t>
            </w:r>
          </w:p>
          <w:p w:rsidRPr="009E2036" w:rsidR="0019675E" w:rsidP="009E2036" w:rsidRDefault="009E2036" w14:paraId="28C1053E" w14:textId="72F11247">
            <w:pPr>
              <w:numPr>
                <w:ilvl w:val="0"/>
                <w:numId w:val="1"/>
              </w:numPr>
              <w:spacing w:before="0" w:beforeAutospacing="0" w:after="20" w:afterAutospacing="0"/>
              <w:rPr>
                <w:rFonts w:cs="Times New Roman"/>
                <w:color w:val="005288"/>
              </w:rPr>
            </w:pPr>
            <w:r w:rsidRPr="009E2036">
              <w:rPr>
                <w:rFonts w:cs="Times New Roman"/>
                <w:color w:val="005288"/>
              </w:rPr>
              <w:t>Explore processes for requesting external response resources in the event state or local resources are exhausted</w:t>
            </w:r>
            <w:r w:rsidRPr="00A11BAC" w:rsidR="00762CA9">
              <w:rPr>
                <w:rFonts w:cs="Times New Roman"/>
                <w:color w:val="005288"/>
              </w:rPr>
              <w:t>.</w:t>
            </w:r>
          </w:p>
        </w:tc>
      </w:tr>
      <w:tr w:rsidRPr="000D416F" w:rsidR="0019675E" w:rsidTr="6E9BD867" w14:paraId="0CA376A9" w14:textId="77777777">
        <w:tc>
          <w:tcPr>
            <w:cnfStyle w:val="000000000000" w:firstRow="0" w:lastRow="0" w:firstColumn="0" w:lastColumn="0" w:oddVBand="0" w:evenVBand="0" w:oddHBand="0" w:evenHBand="0" w:firstRowFirstColumn="0" w:firstRowLastColumn="0" w:lastRowFirstColumn="0" w:lastRowLastColumn="0"/>
            <w:tcW w:w="3064" w:type="dxa"/>
            <w:shd w:val="clear" w:color="auto" w:fill="CBDFEA"/>
            <w:tcMar/>
            <w:vAlign w:val="center"/>
          </w:tcPr>
          <w:p w:rsidRPr="000D416F" w:rsidR="0019675E" w:rsidP="0019675E" w:rsidRDefault="0019675E" w14:paraId="764BA77F" w14:textId="77777777">
            <w:pPr>
              <w:spacing w:before="20" w:beforeAutospacing="0" w:after="20" w:afterAutospacing="0"/>
              <w:rPr>
                <w:rFonts w:ascii="Franklin Gothic Medium" w:hAnsi="Franklin Gothic Medium" w:cs="Times New Roman" w:eastAsiaTheme="minorHAnsi"/>
                <w:color w:val="005288"/>
              </w:rPr>
            </w:pPr>
            <w:r w:rsidRPr="000D416F">
              <w:rPr>
                <w:rFonts w:ascii="Franklin Gothic Medium" w:hAnsi="Franklin Gothic Medium" w:cs="Times New Roman" w:eastAsiaTheme="minorHAnsi"/>
                <w:color w:val="005288"/>
              </w:rPr>
              <w:t>Threat or Hazard</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CBDFEA"/>
            <w:tcMar/>
            <w:vAlign w:val="center"/>
          </w:tcPr>
          <w:p w:rsidRPr="00DA508E" w:rsidR="0019675E" w:rsidP="0019675E" w:rsidRDefault="0019675E" w14:paraId="4F65BA28" w14:textId="5FE0C4D9">
            <w:pPr>
              <w:spacing w:before="20" w:beforeAutospacing="0" w:after="20" w:afterAutospacing="0"/>
              <w:rPr>
                <w:rFonts w:cs="Times New Roman" w:eastAsiaTheme="minorHAnsi"/>
                <w:color w:val="005288"/>
              </w:rPr>
            </w:pPr>
            <w:r w:rsidRPr="001F5BA5">
              <w:rPr>
                <w:rFonts w:cs="Times New Roman" w:eastAsiaTheme="minorHAnsi"/>
                <w:color w:val="005288"/>
              </w:rPr>
              <w:t>Cyber</w:t>
            </w:r>
            <w:r w:rsidR="008479B3">
              <w:rPr>
                <w:rFonts w:cs="Times New Roman" w:eastAsiaTheme="minorHAnsi"/>
                <w:color w:val="005288"/>
              </w:rPr>
              <w:t xml:space="preserve"> and </w:t>
            </w:r>
            <w:r w:rsidR="00110B22">
              <w:rPr>
                <w:rFonts w:cs="Times New Roman" w:eastAsiaTheme="minorHAnsi"/>
                <w:color w:val="005288"/>
              </w:rPr>
              <w:t>p</w:t>
            </w:r>
            <w:r w:rsidR="008479B3">
              <w:rPr>
                <w:rFonts w:cs="Times New Roman" w:eastAsiaTheme="minorHAnsi"/>
                <w:color w:val="005288"/>
              </w:rPr>
              <w:t xml:space="preserve">hysical </w:t>
            </w:r>
            <w:r w:rsidR="00110B22">
              <w:rPr>
                <w:rFonts w:cs="Times New Roman" w:eastAsiaTheme="minorHAnsi"/>
                <w:color w:val="005288"/>
              </w:rPr>
              <w:t>security t</w:t>
            </w:r>
            <w:r w:rsidR="005C021D">
              <w:rPr>
                <w:rFonts w:cs="Times New Roman" w:eastAsiaTheme="minorHAnsi"/>
                <w:color w:val="005288"/>
              </w:rPr>
              <w:t>hreats</w:t>
            </w:r>
          </w:p>
        </w:tc>
      </w:tr>
      <w:tr w:rsidRPr="000D416F" w:rsidR="0019675E" w:rsidTr="6E9BD867" w14:paraId="7DA8E8C8" w14:textId="77777777">
        <w:tc>
          <w:tcPr>
            <w:cnfStyle w:val="000000000000" w:firstRow="0" w:lastRow="0" w:firstColumn="0" w:lastColumn="0" w:oddVBand="0" w:evenVBand="0" w:oddHBand="0" w:evenHBand="0" w:firstRowFirstColumn="0" w:firstRowLastColumn="0" w:lastRowFirstColumn="0" w:lastRowLastColumn="0"/>
            <w:tcW w:w="3064" w:type="dxa"/>
            <w:shd w:val="clear" w:color="auto" w:fill="CBDFEA"/>
            <w:tcMar/>
            <w:vAlign w:val="center"/>
          </w:tcPr>
          <w:p w:rsidRPr="000D416F" w:rsidR="0019675E" w:rsidP="0019675E" w:rsidRDefault="0019675E" w14:paraId="760BFAF9" w14:textId="77777777">
            <w:pPr>
              <w:spacing w:before="20" w:beforeAutospacing="0" w:after="0" w:afterAutospacing="0"/>
              <w:rPr>
                <w:rFonts w:ascii="Franklin Gothic Medium" w:hAnsi="Franklin Gothic Medium" w:cs="Times New Roman" w:eastAsiaTheme="minorHAnsi"/>
                <w:color w:val="005288"/>
              </w:rPr>
            </w:pPr>
            <w:r w:rsidRPr="000D416F">
              <w:rPr>
                <w:rFonts w:ascii="Franklin Gothic Medium" w:hAnsi="Franklin Gothic Medium" w:cs="Times New Roman" w:eastAsiaTheme="minorHAnsi"/>
                <w:color w:val="005288"/>
              </w:rPr>
              <w:t>Scenario</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CBDFEA"/>
            <w:tcMar/>
            <w:vAlign w:val="center"/>
          </w:tcPr>
          <w:p w:rsidR="00B95CFB" w:rsidP="00B95CFB" w:rsidRDefault="00B95CFB" w14:paraId="4430DF54" w14:textId="66EB45BB">
            <w:pPr>
              <w:pStyle w:val="TableText"/>
              <w:numPr>
                <w:ilvl w:val="0"/>
                <w:numId w:val="14"/>
              </w:numPr>
              <w:spacing w:before="20" w:beforeAutospacing="0" w:after="20" w:afterAutospacing="0"/>
              <w:ind w:left="341" w:hanging="341"/>
              <w:contextualSpacing/>
              <w:rPr>
                <w:rFonts w:ascii="Franklin Gothic Book" w:hAnsi="Franklin Gothic Book"/>
              </w:rPr>
            </w:pPr>
            <w:r w:rsidRPr="00C74D7E">
              <w:rPr>
                <w:rFonts w:ascii="Franklin Gothic Book" w:hAnsi="Franklin Gothic Book"/>
              </w:rPr>
              <w:t>Actions taken upon receipt of cybersecurity alerts</w:t>
            </w:r>
          </w:p>
          <w:p w:rsidR="00B95CFB" w:rsidP="006719AE" w:rsidRDefault="00B95CFB" w14:paraId="21F48052" w14:textId="6ADF03E1">
            <w:pPr>
              <w:pStyle w:val="TableText"/>
              <w:numPr>
                <w:ilvl w:val="0"/>
                <w:numId w:val="14"/>
              </w:numPr>
              <w:spacing w:before="20" w:beforeAutospacing="0" w:after="20" w:afterAutospacing="0"/>
              <w:ind w:left="341" w:hanging="341"/>
              <w:contextualSpacing/>
              <w:rPr>
                <w:rFonts w:ascii="Franklin Gothic Book" w:hAnsi="Franklin Gothic Book"/>
              </w:rPr>
            </w:pPr>
            <w:r>
              <w:rPr>
                <w:rFonts w:ascii="Franklin Gothic Book" w:hAnsi="Franklin Gothic Book"/>
              </w:rPr>
              <w:t>Disruption and alteration of voting machines and vote tabulators</w:t>
            </w:r>
          </w:p>
          <w:p w:rsidR="00B95CFB" w:rsidP="006719AE" w:rsidRDefault="00B95CFB" w14:paraId="3BEB855C" w14:textId="3E63AA56">
            <w:pPr>
              <w:pStyle w:val="TableText"/>
              <w:numPr>
                <w:ilvl w:val="0"/>
                <w:numId w:val="14"/>
              </w:numPr>
              <w:spacing w:before="20" w:beforeAutospacing="0" w:after="20" w:afterAutospacing="0"/>
              <w:ind w:left="341" w:hanging="341"/>
              <w:contextualSpacing/>
              <w:rPr>
                <w:rFonts w:ascii="Franklin Gothic Book" w:hAnsi="Franklin Gothic Book"/>
              </w:rPr>
            </w:pPr>
            <w:r>
              <w:rPr>
                <w:rFonts w:ascii="Franklin Gothic Book" w:hAnsi="Franklin Gothic Book"/>
              </w:rPr>
              <w:t>News and social media manipulation</w:t>
            </w:r>
          </w:p>
          <w:p w:rsidRPr="00DA508E" w:rsidR="0019675E" w:rsidP="006719AE" w:rsidRDefault="00B95CFB" w14:paraId="44A80A88" w14:textId="108A89F3">
            <w:pPr>
              <w:pStyle w:val="TableText"/>
              <w:numPr>
                <w:ilvl w:val="0"/>
                <w:numId w:val="14"/>
              </w:numPr>
              <w:spacing w:before="20" w:beforeAutospacing="0" w:after="20" w:afterAutospacing="0"/>
              <w:ind w:left="341" w:hanging="341"/>
              <w:contextualSpacing/>
              <w:rPr>
                <w:rFonts w:ascii="Franklin Gothic Book" w:hAnsi="Franklin Gothic Book"/>
              </w:rPr>
            </w:pPr>
            <w:r>
              <w:rPr>
                <w:rFonts w:ascii="Franklin Gothic Book" w:hAnsi="Franklin Gothic Book"/>
              </w:rPr>
              <w:t>Ransomware and infection of voting machines</w:t>
            </w:r>
          </w:p>
        </w:tc>
      </w:tr>
      <w:tr w:rsidRPr="000D416F" w:rsidR="0019675E" w:rsidTr="6E9BD867" w14:paraId="02280510" w14:textId="77777777">
        <w:tc>
          <w:tcPr>
            <w:cnfStyle w:val="000000000000" w:firstRow="0" w:lastRow="0" w:firstColumn="0" w:lastColumn="0" w:oddVBand="0" w:evenVBand="0" w:oddHBand="0" w:evenHBand="0" w:firstRowFirstColumn="0" w:firstRowLastColumn="0" w:lastRowFirstColumn="0" w:lastRowLastColumn="0"/>
            <w:tcW w:w="3064" w:type="dxa"/>
            <w:shd w:val="clear" w:color="auto" w:fill="CBDFEA"/>
            <w:tcMar/>
            <w:vAlign w:val="center"/>
          </w:tcPr>
          <w:p w:rsidRPr="000D416F" w:rsidR="0019675E" w:rsidP="0019675E" w:rsidRDefault="0019675E" w14:paraId="53F737A4" w14:textId="77777777">
            <w:pPr>
              <w:spacing w:before="20" w:beforeAutospacing="0" w:after="0" w:afterAutospacing="0"/>
              <w:rPr>
                <w:rFonts w:ascii="Franklin Gothic Medium" w:hAnsi="Franklin Gothic Medium" w:cs="Times New Roman" w:eastAsiaTheme="minorHAnsi"/>
                <w:color w:val="005288"/>
              </w:rPr>
            </w:pPr>
            <w:r w:rsidRPr="000D416F">
              <w:rPr>
                <w:rFonts w:ascii="Franklin Gothic Medium" w:hAnsi="Franklin Gothic Medium" w:cs="Times New Roman" w:eastAsiaTheme="minorHAnsi"/>
                <w:color w:val="005288"/>
              </w:rPr>
              <w:t xml:space="preserve">Sponsor </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CBDFEA"/>
            <w:tcMar/>
            <w:vAlign w:val="center"/>
          </w:tcPr>
          <w:p w:rsidRPr="00DA508E" w:rsidR="0019675E" w:rsidP="0019675E" w:rsidRDefault="0019675E" w14:paraId="4E1E7980" w14:textId="77777777">
            <w:pPr>
              <w:pStyle w:val="TableText"/>
              <w:spacing w:before="20" w:beforeAutospacing="0" w:after="20" w:afterAutospacing="0"/>
              <w:rPr>
                <w:rFonts w:ascii="Franklin Gothic Book" w:hAnsi="Franklin Gothic Book" w:cs="Times New Roman" w:eastAsiaTheme="minorHAnsi"/>
                <w:highlight w:val="yellow"/>
              </w:rPr>
            </w:pPr>
            <w:r w:rsidRPr="001F5BA5">
              <w:rPr>
                <w:rFonts w:ascii="Franklin Gothic Book" w:hAnsi="Franklin Gothic Book" w:cs="Times New Roman" w:eastAsiaTheme="minorHAnsi"/>
                <w:highlight w:val="yellow"/>
              </w:rPr>
              <w:t>Exercise Sponsor</w:t>
            </w:r>
          </w:p>
        </w:tc>
      </w:tr>
      <w:tr w:rsidRPr="000D416F" w:rsidR="0019675E" w:rsidTr="6E9BD867" w14:paraId="554A8230" w14:textId="77777777">
        <w:tc>
          <w:tcPr>
            <w:cnfStyle w:val="000000000000" w:firstRow="0" w:lastRow="0" w:firstColumn="0" w:lastColumn="0" w:oddVBand="0" w:evenVBand="0" w:oddHBand="0" w:evenHBand="0" w:firstRowFirstColumn="0" w:firstRowLastColumn="0" w:lastRowFirstColumn="0" w:lastRowLastColumn="0"/>
            <w:tcW w:w="3064" w:type="dxa"/>
            <w:shd w:val="clear" w:color="auto" w:fill="CBDFEA"/>
            <w:tcMar/>
            <w:vAlign w:val="center"/>
          </w:tcPr>
          <w:p w:rsidRPr="000D416F" w:rsidR="0019675E" w:rsidP="0019675E" w:rsidRDefault="0019675E" w14:paraId="5456D6F5" w14:textId="77777777">
            <w:pPr>
              <w:spacing w:before="20" w:beforeAutospacing="0" w:after="0" w:afterAutospacing="0"/>
              <w:rPr>
                <w:rFonts w:ascii="Franklin Gothic Medium" w:hAnsi="Franklin Gothic Medium" w:cs="Times New Roman" w:eastAsiaTheme="minorHAnsi"/>
                <w:color w:val="005288"/>
              </w:rPr>
            </w:pPr>
            <w:r w:rsidRPr="000D416F">
              <w:rPr>
                <w:rFonts w:ascii="Franklin Gothic Medium" w:hAnsi="Franklin Gothic Medium" w:cs="Times New Roman" w:eastAsiaTheme="minorHAnsi"/>
                <w:color w:val="005288"/>
              </w:rPr>
              <w:t>Participating Organizations</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CBDFEA"/>
            <w:tcMar/>
            <w:vAlign w:val="center"/>
          </w:tcPr>
          <w:p w:rsidRPr="00DA508E" w:rsidR="0019675E" w:rsidP="0019675E" w:rsidRDefault="0019675E" w14:paraId="22814BED" w14:textId="433B9A01">
            <w:pPr>
              <w:pStyle w:val="TableText"/>
              <w:spacing w:before="20" w:beforeAutospacing="0" w:after="20" w:afterAutospacing="0"/>
              <w:rPr>
                <w:rFonts w:ascii="Franklin Gothic Book" w:hAnsi="Franklin Gothic Book" w:cs="Times New Roman" w:eastAsiaTheme="minorHAnsi"/>
                <w:highlight w:val="yellow"/>
              </w:rPr>
            </w:pPr>
            <w:r w:rsidRPr="001F5BA5">
              <w:rPr>
                <w:rFonts w:ascii="Franklin Gothic Book" w:hAnsi="Franklin Gothic Book" w:cs="Times New Roman" w:eastAsiaTheme="minorHAnsi"/>
                <w:highlight w:val="yellow"/>
              </w:rPr>
              <w:t xml:space="preserve">Overview of </w:t>
            </w:r>
            <w:r w:rsidRPr="00DA508E" w:rsidR="008017CF">
              <w:rPr>
                <w:rFonts w:ascii="Franklin Gothic Book" w:hAnsi="Franklin Gothic Book" w:cs="Times New Roman" w:eastAsiaTheme="minorHAnsi"/>
                <w:highlight w:val="yellow"/>
              </w:rPr>
              <w:t xml:space="preserve">participating </w:t>
            </w:r>
            <w:r w:rsidRPr="001F5BA5">
              <w:rPr>
                <w:rFonts w:ascii="Franklin Gothic Book" w:hAnsi="Franklin Gothic Book" w:cs="Times New Roman" w:eastAsiaTheme="minorHAnsi"/>
                <w:highlight w:val="yellow"/>
              </w:rPr>
              <w:t xml:space="preserve">organizations </w:t>
            </w:r>
            <w:r w:rsidRPr="00DA508E">
              <w:rPr>
                <w:rFonts w:ascii="Franklin Gothic Book" w:hAnsi="Franklin Gothic Book" w:cs="Times New Roman" w:eastAsiaTheme="minorHAnsi"/>
                <w:highlight w:val="yellow"/>
              </w:rPr>
              <w:t>in the exercise (</w:t>
            </w:r>
            <w:r w:rsidRPr="00DA508E" w:rsidR="00C47895">
              <w:rPr>
                <w:rFonts w:ascii="Franklin Gothic Book" w:hAnsi="Franklin Gothic Book" w:cs="Times New Roman" w:eastAsiaTheme="minorHAnsi"/>
                <w:highlight w:val="yellow"/>
              </w:rPr>
              <w:t>e.g.,</w:t>
            </w:r>
            <w:r w:rsidRPr="00DA508E">
              <w:rPr>
                <w:rFonts w:ascii="Franklin Gothic Book" w:hAnsi="Franklin Gothic Book" w:cs="Times New Roman" w:eastAsiaTheme="minorHAnsi"/>
                <w:highlight w:val="yellow"/>
              </w:rPr>
              <w:t xml:space="preserve"> federal, state, local, private sector, etc.).</w:t>
            </w:r>
          </w:p>
        </w:tc>
      </w:tr>
      <w:tr w:rsidRPr="000D416F" w:rsidR="0019675E" w:rsidTr="6E9BD867" w14:paraId="1C2BD8B1" w14:textId="77777777">
        <w:tc>
          <w:tcPr>
            <w:cnfStyle w:val="000000000000" w:firstRow="0" w:lastRow="0" w:firstColumn="0" w:lastColumn="0" w:oddVBand="0" w:evenVBand="0" w:oddHBand="0" w:evenHBand="0" w:firstRowFirstColumn="0" w:firstRowLastColumn="0" w:lastRowFirstColumn="0" w:lastRowLastColumn="0"/>
            <w:tcW w:w="3064" w:type="dxa"/>
            <w:shd w:val="clear" w:color="auto" w:fill="CBDFEA"/>
            <w:tcMar/>
            <w:vAlign w:val="center"/>
          </w:tcPr>
          <w:p w:rsidRPr="000D416F" w:rsidR="0019675E" w:rsidP="0019675E" w:rsidRDefault="0019675E" w14:paraId="26714308" w14:textId="77777777">
            <w:pPr>
              <w:spacing w:before="20" w:beforeAutospacing="0" w:after="0" w:afterAutospacing="0"/>
              <w:rPr>
                <w:rFonts w:ascii="Franklin Gothic Medium" w:hAnsi="Franklin Gothic Medium" w:cs="Times New Roman" w:eastAsiaTheme="minorHAnsi"/>
                <w:color w:val="005288"/>
              </w:rPr>
            </w:pPr>
            <w:r w:rsidRPr="000D416F">
              <w:rPr>
                <w:rFonts w:ascii="Franklin Gothic Medium" w:hAnsi="Franklin Gothic Medium" w:cs="Times New Roman" w:eastAsiaTheme="minorHAnsi"/>
                <w:color w:val="005288"/>
              </w:rPr>
              <w:t xml:space="preserve">Points of Contact </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CBDFEA"/>
            <w:tcMar/>
          </w:tcPr>
          <w:tbl>
            <w:tblPr>
              <w:tblW w:w="6170" w:type="dxa"/>
              <w:tblLook w:val="00A0" w:firstRow="1" w:lastRow="0" w:firstColumn="1" w:lastColumn="0" w:noHBand="0" w:noVBand="0"/>
            </w:tblPr>
            <w:tblGrid>
              <w:gridCol w:w="2559"/>
              <w:gridCol w:w="3611"/>
            </w:tblGrid>
            <w:tr w:rsidRPr="00DA508E" w:rsidR="0019675E" w:rsidTr="6E9BD867" w14:paraId="445F648B" w14:textId="77777777">
              <w:tc>
                <w:tcPr>
                  <w:tcW w:w="2559" w:type="dxa"/>
                  <w:tcMar/>
                </w:tcPr>
                <w:p w:rsidRPr="00DA508E" w:rsidR="0019675E" w:rsidP="0019675E" w:rsidRDefault="0019675E" w14:paraId="62254A58" w14:textId="77777777">
                  <w:pPr>
                    <w:spacing w:before="20" w:after="0"/>
                    <w:ind w:left="-45"/>
                    <w:rPr>
                      <w:b/>
                      <w:color w:val="005288"/>
                      <w:highlight w:val="yellow"/>
                    </w:rPr>
                  </w:pPr>
                  <w:r w:rsidRPr="001F5BA5">
                    <w:rPr>
                      <w:b/>
                      <w:color w:val="005288"/>
                      <w:highlight w:val="yellow"/>
                    </w:rPr>
                    <w:t>Insert Organization POC(s)</w:t>
                  </w:r>
                </w:p>
                <w:p w:rsidRPr="00DA508E" w:rsidR="0019675E" w:rsidP="0019675E" w:rsidRDefault="0019675E" w14:paraId="4BA1F3E6" w14:textId="77777777">
                  <w:pPr>
                    <w:spacing w:after="0"/>
                    <w:ind w:left="-45"/>
                    <w:rPr>
                      <w:color w:val="005288"/>
                      <w:highlight w:val="yellow"/>
                    </w:rPr>
                  </w:pPr>
                  <w:r w:rsidRPr="00DA508E">
                    <w:rPr>
                      <w:color w:val="005288"/>
                      <w:highlight w:val="yellow"/>
                    </w:rPr>
                    <w:t>Contact info</w:t>
                  </w:r>
                </w:p>
              </w:tc>
              <w:tc>
                <w:tcPr>
                  <w:tcW w:w="3611" w:type="dxa"/>
                  <w:tcMar/>
                </w:tcPr>
                <w:p w:rsidRPr="008017CF" w:rsidR="00513613" w:rsidP="6E9BD867" w:rsidRDefault="00513613" w14:paraId="17A834AF" w14:textId="300039ED">
                  <w:pPr>
                    <w:spacing w:before="20" w:after="0"/>
                    <w:ind w:left="-45"/>
                    <w:rPr>
                      <w:b w:val="1"/>
                      <w:bCs w:val="1"/>
                      <w:color w:val="005288"/>
                      <w:highlight w:val="yellow"/>
                    </w:rPr>
                  </w:pPr>
                  <w:r w:rsidRPr="6E9BD867" w:rsidR="00513613">
                    <w:rPr>
                      <w:b w:val="1"/>
                      <w:bCs w:val="1"/>
                      <w:color w:val="005288"/>
                      <w:highlight w:val="yellow"/>
                    </w:rPr>
                    <w:t>National Cyber Exercise Program</w:t>
                  </w:r>
                  <w:r w:rsidRPr="6E9BD867" w:rsidR="00513613">
                    <w:rPr>
                      <w:b w:val="1"/>
                      <w:bCs w:val="1"/>
                      <w:color w:val="005288"/>
                    </w:rPr>
                    <w:t xml:space="preserve"> </w:t>
                  </w:r>
                </w:p>
                <w:p w:rsidRPr="00DA508E" w:rsidR="0019675E" w:rsidP="6E9BD867" w:rsidRDefault="0019675E" w14:paraId="23D826D7" w14:textId="77777777">
                  <w:pPr>
                    <w:spacing w:before="20" w:after="0"/>
                    <w:ind w:left="-45"/>
                    <w:rPr>
                      <w:color w:val="005288"/>
                      <w:highlight w:val="yellow"/>
                    </w:rPr>
                  </w:pPr>
                  <w:r w:rsidRPr="6E9BD867" w:rsidR="0019675E">
                    <w:rPr>
                      <w:color w:val="005288"/>
                      <w:highlight w:val="yellow"/>
                    </w:rPr>
                    <w:t>CEP@hq.dhs.gov</w:t>
                  </w:r>
                </w:p>
                <w:p w:rsidRPr="00DA508E" w:rsidR="0019675E" w:rsidP="6E9BD867" w:rsidRDefault="0019675E" w14:paraId="43343198" w14:textId="21B2F64E">
                  <w:pPr>
                    <w:spacing w:before="20" w:after="0"/>
                    <w:ind w:left="-45"/>
                    <w:rPr>
                      <w:color w:val="005288"/>
                      <w:highlight w:val="yellow"/>
                    </w:rPr>
                  </w:pPr>
                </w:p>
              </w:tc>
            </w:tr>
          </w:tbl>
          <w:p w:rsidRPr="001F5BA5" w:rsidR="0019675E" w:rsidP="0019675E" w:rsidRDefault="0019675E" w14:paraId="7510AF8E" w14:textId="77777777">
            <w:pPr>
              <w:spacing w:before="120" w:beforeAutospacing="0" w:after="0" w:afterAutospacing="0"/>
              <w:rPr>
                <w:rFonts w:cs="Times New Roman" w:eastAsiaTheme="minorHAnsi"/>
                <w:color w:val="005288"/>
                <w:highlight w:val="yellow"/>
              </w:rPr>
            </w:pPr>
          </w:p>
        </w:tc>
      </w:tr>
    </w:tbl>
    <w:p w:rsidR="00A17272" w:rsidP="00513613" w:rsidRDefault="00A17272" w14:paraId="221BB7A1" w14:textId="35A6CB60">
      <w:pPr>
        <w:pStyle w:val="Heading1"/>
        <w:sectPr w:rsidR="00A17272" w:rsidSect="00D13241">
          <w:footerReference w:type="default" r:id="rId20"/>
          <w:pgSz w:w="12240" w:h="15840" w:orient="portrait" w:code="1"/>
          <w:pgMar w:top="1440" w:right="1440" w:bottom="1440" w:left="1440" w:header="432" w:footer="720" w:gutter="0"/>
          <w:cols w:space="720"/>
          <w:docGrid w:linePitch="360"/>
        </w:sectPr>
      </w:pPr>
    </w:p>
    <w:p w:rsidR="005E6C8E" w:rsidP="00FC60C5" w:rsidRDefault="005E6C8E" w14:paraId="41623FDF" w14:textId="77777777">
      <w:pPr>
        <w:pStyle w:val="Heading1"/>
        <w:spacing w:line="276" w:lineRule="auto"/>
      </w:pPr>
      <w:bookmarkStart w:name="_Toc81398297" w:id="15"/>
      <w:r>
        <w:lastRenderedPageBreak/>
        <w:t>General Information</w:t>
      </w:r>
      <w:bookmarkEnd w:id="15"/>
    </w:p>
    <w:p w:rsidR="005E6C8E" w:rsidP="00FC60C5" w:rsidRDefault="005E6C8E" w14:paraId="71392E71" w14:textId="77777777">
      <w:pPr>
        <w:pStyle w:val="Heading2"/>
        <w:spacing w:line="276" w:lineRule="auto"/>
      </w:pPr>
      <w:r>
        <w:t xml:space="preserve">Participant </w:t>
      </w:r>
      <w:r w:rsidRPr="000D416F">
        <w:t>Roles</w:t>
      </w:r>
      <w:r>
        <w:t xml:space="preserve"> and Responsibilities</w:t>
      </w:r>
    </w:p>
    <w:bookmarkEnd w:id="11"/>
    <w:bookmarkEnd w:id="12"/>
    <w:bookmarkEnd w:id="13"/>
    <w:bookmarkEnd w:id="14"/>
    <w:p w:rsidR="005E6C8E" w:rsidP="00FC60C5" w:rsidRDefault="005E6C8E" w14:paraId="39B79C7D" w14:textId="77777777">
      <w:r>
        <w:t xml:space="preserve">The term </w:t>
      </w:r>
      <w:r w:rsidRPr="00A2089D">
        <w:rPr>
          <w:i/>
          <w:iCs/>
        </w:rPr>
        <w:t>participant</w:t>
      </w:r>
      <w:r>
        <w:t xml:space="preserve"> encompasses many groups of people, not just those playing in the exercise. Groups of participants involved in the exercise, and their respective roles and responsibilities, are as follows:</w:t>
      </w:r>
    </w:p>
    <w:p w:rsidR="005E6C8E" w:rsidP="00FC60C5" w:rsidRDefault="005E6C8E" w14:paraId="53FB2F91" w14:textId="77777777">
      <w:pPr>
        <w:pStyle w:val="MemoBullet1"/>
      </w:pPr>
      <w:r w:rsidRPr="00A2089D">
        <w:rPr>
          <w:b/>
          <w:bCs/>
        </w:rPr>
        <w:t>Players</w:t>
      </w:r>
      <w:r>
        <w:t xml:space="preserve"> have an active role in discussing or performing their regular roles and responsibilities during the exercise. Players discuss or initiate actions in response to the simulated emergency. </w:t>
      </w:r>
    </w:p>
    <w:p w:rsidR="005E6C8E" w:rsidP="00FC60C5" w:rsidRDefault="005E6C8E" w14:paraId="665CA471" w14:textId="77777777">
      <w:pPr>
        <w:pStyle w:val="MemoBullet1"/>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rsidR="005F1318" w:rsidP="00FC60C5" w:rsidRDefault="005F1318" w14:paraId="0B1D69EE" w14:textId="34C5574C">
      <w:pPr>
        <w:pStyle w:val="MemoBullet1"/>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rsidR="005F1318" w:rsidP="00FC60C5" w:rsidRDefault="007E11BE" w14:paraId="02759200" w14:textId="54CA7F0A">
      <w:pPr>
        <w:pStyle w:val="MemoBullet1"/>
      </w:pPr>
      <w:r>
        <w:rPr>
          <w:b/>
          <w:bCs/>
        </w:rPr>
        <w:t>Note</w:t>
      </w:r>
      <w:r w:rsidR="00D96C1F">
        <w:rPr>
          <w:b/>
          <w:bCs/>
        </w:rPr>
        <w:t>-takers</w:t>
      </w:r>
      <w:r w:rsidRPr="00D35457" w:rsidR="005F1318">
        <w:t xml:space="preserve"> are assigned to observe and </w:t>
      </w:r>
      <w:r w:rsidR="005F1318">
        <w:t>document</w:t>
      </w:r>
      <w:r w:rsidRPr="00D35457" w:rsidR="005F1318">
        <w:t xml:space="preserve"> exercise</w:t>
      </w:r>
      <w:r w:rsidR="005F1318">
        <w:t xml:space="preserve"> activities. </w:t>
      </w:r>
      <w:r w:rsidRPr="00D35457" w:rsidR="005F1318">
        <w:t xml:space="preserve">Their primary role is to document </w:t>
      </w:r>
      <w:r w:rsidR="005F1318">
        <w:t>p</w:t>
      </w:r>
      <w:r w:rsidRPr="00D35457" w:rsidR="005F1318">
        <w:t xml:space="preserve">layer discussions, including how and if those discussions conform to </w:t>
      </w:r>
      <w:r w:rsidR="005F1318">
        <w:t>plans, policies, and</w:t>
      </w:r>
      <w:r w:rsidRPr="00D35457" w:rsidR="005F1318">
        <w:t xml:space="preserve"> procedures.</w:t>
      </w:r>
    </w:p>
    <w:p w:rsidRPr="005F1318" w:rsidR="005F1318" w:rsidP="00FC60C5" w:rsidRDefault="005F1318" w14:paraId="736EC8DD" w14:textId="77777777">
      <w:pPr>
        <w:pStyle w:val="Heading2"/>
        <w:spacing w:line="276" w:lineRule="auto"/>
      </w:pPr>
      <w:bookmarkStart w:name="_Toc336506592" w:id="16"/>
      <w:r w:rsidRPr="005F1318">
        <w:t>Exercise Structure</w:t>
      </w:r>
      <w:bookmarkEnd w:id="16"/>
    </w:p>
    <w:p w:rsidRPr="00F068EA" w:rsidR="005F1318" w:rsidP="00FC60C5" w:rsidRDefault="005F1318" w14:paraId="7C1CAF55" w14:textId="77777777">
      <w:r w:rsidRPr="00F068EA">
        <w:t xml:space="preserve">This exercise will be a multimedia, facilitated exercise. Players will participate in the following: </w:t>
      </w:r>
    </w:p>
    <w:p w:rsidRPr="00F068EA" w:rsidR="00B82190" w:rsidP="00F068EA" w:rsidRDefault="00B82190" w14:paraId="3E9CD356" w14:textId="09D93E9B">
      <w:pPr>
        <w:pStyle w:val="MemoBullet1"/>
        <w:numPr>
          <w:ilvl w:val="0"/>
          <w:numId w:val="5"/>
        </w:numPr>
        <w:rPr>
          <w:highlight w:val="yellow"/>
        </w:rPr>
      </w:pPr>
      <w:r>
        <w:rPr>
          <w:highlight w:val="yellow"/>
        </w:rPr>
        <w:t xml:space="preserve">Cyber threat briefing </w:t>
      </w:r>
      <w:bookmarkStart w:name="_Hlk50021409" w:id="17"/>
      <w:r>
        <w:rPr>
          <w:highlight w:val="yellow"/>
        </w:rPr>
        <w:t>(if desired)</w:t>
      </w:r>
      <w:bookmarkEnd w:id="17"/>
    </w:p>
    <w:p w:rsidRPr="00F068EA" w:rsidR="00C85719" w:rsidP="00C85719" w:rsidRDefault="00C85719" w14:paraId="45D9EC7C" w14:textId="44BA6AB7">
      <w:pPr>
        <w:pStyle w:val="MemoBullet1"/>
        <w:numPr>
          <w:ilvl w:val="0"/>
          <w:numId w:val="5"/>
        </w:numPr>
        <w:spacing w:after="0"/>
      </w:pPr>
      <w:r w:rsidRPr="00F068EA">
        <w:t>Scenario modules:</w:t>
      </w:r>
    </w:p>
    <w:p w:rsidRPr="00F068EA" w:rsidR="00C85719" w:rsidP="00C85719" w:rsidRDefault="00C85719" w14:paraId="545218FA" w14:textId="79755A51">
      <w:pPr>
        <w:pStyle w:val="MemoBullet2"/>
        <w:numPr>
          <w:ilvl w:val="1"/>
          <w:numId w:val="5"/>
        </w:numPr>
      </w:pPr>
      <w:r w:rsidRPr="00F068EA">
        <w:rPr>
          <w:b/>
        </w:rPr>
        <w:t>Module</w:t>
      </w:r>
      <w:r w:rsidRPr="00F068EA">
        <w:t xml:space="preserve"> </w:t>
      </w:r>
      <w:r w:rsidRPr="00F068EA">
        <w:rPr>
          <w:b/>
        </w:rPr>
        <w:t xml:space="preserve">1: </w:t>
      </w:r>
      <w:r w:rsidRPr="00F068EA">
        <w:t xml:space="preserve">This module introduces alerts and events </w:t>
      </w:r>
      <w:r w:rsidRPr="00F068EA" w:rsidR="001F7550">
        <w:t>regarding a phishing campaign targeting voting machine companies</w:t>
      </w:r>
      <w:r w:rsidRPr="00F068EA" w:rsidR="005349FA">
        <w:t xml:space="preserve">. There is also </w:t>
      </w:r>
      <w:r w:rsidRPr="00F068EA" w:rsidR="00D271D4">
        <w:t xml:space="preserve">a potential compromise to </w:t>
      </w:r>
      <w:r w:rsidRPr="00F068EA" w:rsidR="00626438">
        <w:t>eP</w:t>
      </w:r>
      <w:r w:rsidRPr="00F068EA" w:rsidR="00D271D4">
        <w:t>ollbook operating systems</w:t>
      </w:r>
      <w:r w:rsidRPr="00F068EA" w:rsidR="001D4DEA">
        <w:t>,</w:t>
      </w:r>
      <w:r w:rsidRPr="00F068EA" w:rsidR="00CB188B">
        <w:rPr>
          <w:strike/>
        </w:rPr>
        <w:t xml:space="preserve"> </w:t>
      </w:r>
      <w:r w:rsidRPr="00F068EA" w:rsidR="00787260">
        <w:t>a</w:t>
      </w:r>
      <w:r w:rsidRPr="00F068EA" w:rsidR="00914ABE">
        <w:t xml:space="preserve"> vendor </w:t>
      </w:r>
      <w:r w:rsidRPr="00F068EA" w:rsidR="005349FA">
        <w:t xml:space="preserve">email </w:t>
      </w:r>
      <w:r w:rsidRPr="00F068EA" w:rsidR="00ED1C33">
        <w:t xml:space="preserve">regarding </w:t>
      </w:r>
      <w:r w:rsidRPr="00F068EA" w:rsidR="00DD32B9">
        <w:t xml:space="preserve">software and firmware </w:t>
      </w:r>
      <w:r w:rsidRPr="00F068EA" w:rsidR="005349FA">
        <w:t>updates</w:t>
      </w:r>
      <w:r w:rsidRPr="00F068EA" w:rsidR="00CD3EC5">
        <w:t>,</w:t>
      </w:r>
      <w:r w:rsidRPr="00F068EA" w:rsidR="00303D5A">
        <w:t xml:space="preserve"> and rumors regarding unsecure voting equipment.</w:t>
      </w:r>
      <w:r w:rsidRPr="00F068EA" w:rsidR="005349FA">
        <w:t xml:space="preserve"> </w:t>
      </w:r>
    </w:p>
    <w:p w:rsidRPr="00F068EA" w:rsidR="00C85719" w:rsidP="00C85719" w:rsidRDefault="00C85719" w14:paraId="6C95170B" w14:textId="1EF3ECFD">
      <w:pPr>
        <w:pStyle w:val="MemoBullet2"/>
        <w:numPr>
          <w:ilvl w:val="1"/>
          <w:numId w:val="5"/>
        </w:numPr>
      </w:pPr>
      <w:r w:rsidRPr="00F068EA">
        <w:rPr>
          <w:b/>
        </w:rPr>
        <w:t xml:space="preserve">Module 2: </w:t>
      </w:r>
      <w:r w:rsidRPr="00F068EA">
        <w:t xml:space="preserve">This module includes </w:t>
      </w:r>
      <w:r w:rsidRPr="00F068EA" w:rsidR="00354C55">
        <w:t xml:space="preserve">ransomware affecting </w:t>
      </w:r>
      <w:r w:rsidRPr="00F068EA" w:rsidR="000D137A">
        <w:t xml:space="preserve">voter registration, </w:t>
      </w:r>
      <w:r w:rsidRPr="00F068EA" w:rsidR="00BD3A88">
        <w:t xml:space="preserve">testing of voting machines, </w:t>
      </w:r>
      <w:r w:rsidRPr="00F068EA" w:rsidR="00CB3E03">
        <w:t>issues with e</w:t>
      </w:r>
      <w:r w:rsidRPr="00F068EA" w:rsidR="00626438">
        <w:t>P</w:t>
      </w:r>
      <w:r w:rsidRPr="00F068EA" w:rsidR="00CB3E03">
        <w:t xml:space="preserve">ollbooks, voter confidence in the election process, </w:t>
      </w:r>
      <w:r w:rsidRPr="00F068EA" w:rsidR="00BD3A88">
        <w:t xml:space="preserve">and a bomb threat to those delivering voting equipment. </w:t>
      </w:r>
    </w:p>
    <w:p w:rsidRPr="00F068EA" w:rsidR="00C85719" w:rsidP="00C85719" w:rsidRDefault="00C85719" w14:paraId="2EA1F43D" w14:textId="1732C165">
      <w:pPr>
        <w:pStyle w:val="MemoBullet2"/>
        <w:numPr>
          <w:ilvl w:val="1"/>
          <w:numId w:val="5"/>
        </w:numPr>
      </w:pPr>
      <w:r w:rsidRPr="00F068EA">
        <w:rPr>
          <w:b/>
        </w:rPr>
        <w:t>Module 3:</w:t>
      </w:r>
      <w:r w:rsidRPr="00F068EA">
        <w:t xml:space="preserve"> The final module includes damaged ballots, website defacements, news media and social media inquiries, </w:t>
      </w:r>
      <w:r w:rsidRPr="00F068EA" w:rsidR="0043578F">
        <w:t>issues related to election</w:t>
      </w:r>
      <w:r w:rsidRPr="00F068EA" w:rsidR="009D68AC">
        <w:t xml:space="preserve"> </w:t>
      </w:r>
      <w:r w:rsidRPr="00F068EA">
        <w:t>integrity and loss of voter confidence</w:t>
      </w:r>
      <w:r w:rsidRPr="00F068EA" w:rsidR="00A37AE9">
        <w:t xml:space="preserve">, incorrect vote counts, and employees taking home digital/hard copies </w:t>
      </w:r>
      <w:r w:rsidRPr="00F068EA" w:rsidR="00AA2D92">
        <w:t>of election information.</w:t>
      </w:r>
    </w:p>
    <w:p w:rsidRPr="00F068EA" w:rsidR="00C85719" w:rsidP="00C85719" w:rsidRDefault="00C85719" w14:paraId="162389BA" w14:textId="77777777">
      <w:pPr>
        <w:pStyle w:val="MemoBullet1"/>
        <w:numPr>
          <w:ilvl w:val="0"/>
          <w:numId w:val="5"/>
        </w:numPr>
      </w:pPr>
      <w:r w:rsidRPr="00F068EA">
        <w:t>Hotwash</w:t>
      </w:r>
    </w:p>
    <w:p w:rsidRPr="00D71B8C" w:rsidR="00C85719" w:rsidP="00C85719" w:rsidRDefault="00C85719" w14:paraId="6C675592" w14:textId="7AE53A8A">
      <w:pPr>
        <w:pStyle w:val="MemoBullet1"/>
        <w:numPr>
          <w:ilvl w:val="0"/>
          <w:numId w:val="5"/>
        </w:numPr>
        <w:rPr>
          <w:highlight w:val="yellow"/>
        </w:rPr>
      </w:pPr>
      <w:r>
        <w:rPr>
          <w:b/>
          <w:bCs/>
          <w:i/>
          <w:iCs/>
          <w:highlight w:val="yellow"/>
        </w:rPr>
        <w:t xml:space="preserve">Structure </w:t>
      </w:r>
      <w:r w:rsidRPr="00D71B8C">
        <w:rPr>
          <w:b/>
          <w:bCs/>
          <w:i/>
          <w:iCs/>
          <w:highlight w:val="yellow"/>
        </w:rPr>
        <w:t xml:space="preserve">Note: </w:t>
      </w:r>
      <w:r>
        <w:rPr>
          <w:i/>
          <w:iCs/>
          <w:highlight w:val="yellow"/>
        </w:rPr>
        <w:t>Injects</w:t>
      </w:r>
      <w:r w:rsidR="00D545B8">
        <w:rPr>
          <w:i/>
          <w:iCs/>
          <w:highlight w:val="yellow"/>
        </w:rPr>
        <w:t>, timeline dates,</w:t>
      </w:r>
      <w:r w:rsidRPr="00686576">
        <w:rPr>
          <w:i/>
          <w:iCs/>
          <w:highlight w:val="yellow"/>
        </w:rPr>
        <w:t xml:space="preserve"> and </w:t>
      </w:r>
      <w:r w:rsidR="00D545B8">
        <w:rPr>
          <w:i/>
          <w:iCs/>
          <w:highlight w:val="yellow"/>
        </w:rPr>
        <w:t>d</w:t>
      </w:r>
      <w:r w:rsidRPr="00686576">
        <w:rPr>
          <w:i/>
          <w:iCs/>
          <w:highlight w:val="yellow"/>
        </w:rPr>
        <w:t xml:space="preserve">iscussion questions included in each module may be modified as desired. Additional discussion questions for each module </w:t>
      </w:r>
      <w:r>
        <w:rPr>
          <w:i/>
          <w:iCs/>
          <w:highlight w:val="yellow"/>
        </w:rPr>
        <w:t>are</w:t>
      </w:r>
      <w:r w:rsidRPr="00686576">
        <w:rPr>
          <w:i/>
          <w:iCs/>
          <w:highlight w:val="yellow"/>
        </w:rPr>
        <w:t xml:space="preserve"> in Appendix A.</w:t>
      </w:r>
    </w:p>
    <w:p w:rsidRPr="005F1318" w:rsidR="005F1318" w:rsidP="00FC60C5" w:rsidRDefault="005F1318" w14:paraId="7A6BE978" w14:textId="77777777">
      <w:pPr>
        <w:pStyle w:val="Heading2"/>
        <w:spacing w:line="276" w:lineRule="auto"/>
      </w:pPr>
      <w:r w:rsidRPr="005F1318">
        <w:t>Exercise Guidelines</w:t>
      </w:r>
    </w:p>
    <w:p w:rsidR="005F1318" w:rsidP="00105543" w:rsidRDefault="005F1318" w14:paraId="18E89842" w14:textId="2834C990">
      <w:pPr>
        <w:pStyle w:val="MemoBullet1"/>
        <w:numPr>
          <w:ilvl w:val="0"/>
          <w:numId w:val="4"/>
        </w:numPr>
      </w:pPr>
      <w:r>
        <w:t>This exercise will be held in an open, no-fault environment. Varying viewpoints</w:t>
      </w:r>
      <w:r w:rsidR="00E14279">
        <w:t xml:space="preserve"> </w:t>
      </w:r>
      <w:r w:rsidR="00A703DD">
        <w:t>are expected.</w:t>
      </w:r>
    </w:p>
    <w:p w:rsidR="005F1318" w:rsidP="00105543" w:rsidRDefault="005F1318" w14:paraId="2E25D29A" w14:textId="60116362">
      <w:pPr>
        <w:pStyle w:val="MemoBullet1"/>
        <w:numPr>
          <w:ilvl w:val="0"/>
          <w:numId w:val="4"/>
        </w:numPr>
      </w:pPr>
      <w:r>
        <w:t xml:space="preserve">Respond to the scenario using your knowledge of </w:t>
      </w:r>
      <w:r w:rsidR="00131B3F">
        <w:t xml:space="preserve">existing plans and capabilities, </w:t>
      </w:r>
      <w:r>
        <w:t>and insights derived from your training</w:t>
      </w:r>
      <w:r w:rsidR="006A7D80">
        <w:t xml:space="preserve"> </w:t>
      </w:r>
      <w:r w:rsidR="000831A9">
        <w:t>and experience</w:t>
      </w:r>
      <w:r>
        <w:t>.</w:t>
      </w:r>
    </w:p>
    <w:p w:rsidR="005F1318" w:rsidP="00105543" w:rsidRDefault="005F1318" w14:paraId="7C0D2161" w14:textId="6133FCB1">
      <w:pPr>
        <w:pStyle w:val="MemoBullet1"/>
        <w:numPr>
          <w:ilvl w:val="0"/>
          <w:numId w:val="4"/>
        </w:numPr>
      </w:pPr>
      <w:r>
        <w:lastRenderedPageBreak/>
        <w:t>Decisions are not precedent setting and may not reflect your organization’s final position on a given issue. This exercise is an opportunity to discuss and present multiple options and possible solution</w:t>
      </w:r>
      <w:r w:rsidR="00E9445D">
        <w:t>s</w:t>
      </w:r>
      <w:r w:rsidR="00C40D55">
        <w:t xml:space="preserve"> and/or suggested actions</w:t>
      </w:r>
      <w:r w:rsidR="00902726">
        <w:t xml:space="preserve"> to resolve or mitigate </w:t>
      </w:r>
      <w:r w:rsidR="00A93EAB">
        <w:t>a</w:t>
      </w:r>
      <w:r w:rsidR="00902726">
        <w:t xml:space="preserve"> problem. </w:t>
      </w:r>
    </w:p>
    <w:p w:rsidR="001250A0" w:rsidP="00105543" w:rsidRDefault="001250A0" w14:paraId="3610C8EA" w14:textId="77777777">
      <w:pPr>
        <w:pStyle w:val="MemoBullet1"/>
        <w:numPr>
          <w:ilvl w:val="0"/>
          <w:numId w:val="4"/>
        </w:numPr>
      </w:pPr>
      <w:r>
        <w:t xml:space="preserve">There is no hidden agenda, and there are no trick questions. The resources and written materials provided are the basis for discussion. </w:t>
      </w:r>
    </w:p>
    <w:p w:rsidR="001250A0" w:rsidP="00105543" w:rsidRDefault="001250A0" w14:paraId="6179A0DE" w14:textId="24A71C7E">
      <w:pPr>
        <w:pStyle w:val="MemoBullet1"/>
        <w:numPr>
          <w:ilvl w:val="0"/>
          <w:numId w:val="4"/>
        </w:numPr>
      </w:pPr>
      <w:r>
        <w:t xml:space="preserve">The scenario has been developed in collaboration with </w:t>
      </w:r>
      <w:r w:rsidR="006076DC">
        <w:t>s</w:t>
      </w:r>
      <w:r>
        <w:t xml:space="preserve">ubject </w:t>
      </w:r>
      <w:r w:rsidR="006076DC">
        <w:t>m</w:t>
      </w:r>
      <w:r>
        <w:t xml:space="preserve">atter </w:t>
      </w:r>
      <w:r w:rsidR="006076DC">
        <w:t>e</w:t>
      </w:r>
      <w:r>
        <w:t>xperts and exercise planners from your organization.</w:t>
      </w:r>
    </w:p>
    <w:p w:rsidR="007B041B" w:rsidP="00864C01" w:rsidRDefault="005F1318" w14:paraId="5CD70A8A" w14:textId="77777777">
      <w:pPr>
        <w:pStyle w:val="MemoBullet1"/>
        <w:numPr>
          <w:ilvl w:val="0"/>
          <w:numId w:val="4"/>
        </w:numPr>
      </w:pPr>
      <w:r w:rsidRPr="005F1318">
        <w:t xml:space="preserve">In any exercise, assumptions and artificialities </w:t>
      </w:r>
      <w:r w:rsidR="00E86C1C">
        <w:t>are</w:t>
      </w:r>
      <w:r w:rsidRPr="005F1318">
        <w:t xml:space="preserve"> necessary to complete play in the time allotted</w:t>
      </w:r>
      <w:r w:rsidR="00B57BF1">
        <w:t>, to achieve training objectives,</w:t>
      </w:r>
      <w:r w:rsidRPr="005F1318">
        <w:t xml:space="preserve"> and/or account for logistical limitations. </w:t>
      </w:r>
      <w:r w:rsidR="001A31D9">
        <w:t>Please do not allow these considerations to negatively impact your participation in the exercise</w:t>
      </w:r>
      <w:bookmarkStart w:name="_Toc382487068" w:id="18"/>
      <w:bookmarkStart w:name="_Toc382567224" w:id="19"/>
      <w:bookmarkStart w:name="_Toc440981453" w:id="20"/>
      <w:bookmarkStart w:name="_Toc441585675" w:id="21"/>
      <w:bookmarkStart w:name="_Toc441588601" w:id="22"/>
      <w:bookmarkStart w:name="_Toc445456926" w:id="23"/>
      <w:bookmarkStart w:name="_Toc446331959" w:id="24"/>
      <w:bookmarkStart w:name="_Toc446397218" w:id="25"/>
      <w:bookmarkStart w:name="_Toc446397247" w:id="26"/>
      <w:bookmarkStart w:name="_Toc447723054" w:id="27"/>
      <w:bookmarkStart w:name="_Toc449074132" w:id="28"/>
      <w:r w:rsidR="0067080F">
        <w:t>.</w:t>
      </w:r>
    </w:p>
    <w:p w:rsidRPr="005F1318" w:rsidR="0067080F" w:rsidP="0067080F" w:rsidRDefault="0067080F" w14:paraId="79857874" w14:textId="34A80FE9">
      <w:pPr>
        <w:pStyle w:val="Heading2"/>
        <w:spacing w:line="276" w:lineRule="auto"/>
      </w:pPr>
      <w:r w:rsidRPr="005F1318">
        <w:t>Exercise Hotwash and Evaluation</w:t>
      </w:r>
    </w:p>
    <w:p w:rsidR="0067080F" w:rsidP="0067080F" w:rsidRDefault="0067080F" w14:paraId="426F16C5" w14:textId="2817B1EF">
      <w:pPr>
        <w:sectPr w:rsidR="0067080F" w:rsidSect="00D13241">
          <w:footerReference w:type="default" r:id="rId21"/>
          <w:pgSz w:w="12240" w:h="15840" w:orient="portrait" w:code="1"/>
          <w:pgMar w:top="1440" w:right="1440" w:bottom="1440" w:left="1440" w:header="432" w:footer="720" w:gutter="0"/>
          <w:cols w:space="720"/>
          <w:docGrid w:linePitch="360"/>
        </w:sectPr>
      </w:pPr>
      <w:r w:rsidRPr="00560987">
        <w:t>The facilitator will lead a hotwash with participants at the end of the exercise to address any ideas or issues that emerge from the exercise discussions.</w:t>
      </w:r>
    </w:p>
    <w:p w:rsidR="005F1318" w:rsidP="00FC60C5" w:rsidRDefault="00252C83" w14:paraId="3AF7B14E" w14:textId="733715C9">
      <w:pPr>
        <w:pStyle w:val="Heading1"/>
        <w:spacing w:line="276" w:lineRule="auto"/>
      </w:pPr>
      <w:bookmarkStart w:name="_Toc81398298" w:id="29"/>
      <w:bookmarkEnd w:id="18"/>
      <w:bookmarkEnd w:id="19"/>
      <w:bookmarkEnd w:id="20"/>
      <w:bookmarkEnd w:id="21"/>
      <w:bookmarkEnd w:id="22"/>
      <w:bookmarkEnd w:id="23"/>
      <w:bookmarkEnd w:id="24"/>
      <w:bookmarkEnd w:id="25"/>
      <w:bookmarkEnd w:id="26"/>
      <w:bookmarkEnd w:id="27"/>
      <w:bookmarkEnd w:id="28"/>
      <w:r>
        <w:lastRenderedPageBreak/>
        <w:t>Module 1</w:t>
      </w:r>
      <w:bookmarkEnd w:id="29"/>
      <w:r>
        <w:t xml:space="preserve"> </w:t>
      </w:r>
    </w:p>
    <w:p w:rsidRPr="002048AC" w:rsidR="00670090" w:rsidP="002048AC" w:rsidRDefault="00C160EF" w14:paraId="72E17B1A" w14:textId="31325EE3">
      <w:pPr>
        <w:pStyle w:val="Heading3"/>
        <w:rPr>
          <w:rFonts w:eastAsiaTheme="majorEastAsia"/>
          <w:u w:val="single"/>
        </w:rPr>
      </w:pPr>
      <w:r>
        <w:rPr>
          <w:rFonts w:eastAsiaTheme="majorEastAsia"/>
        </w:rPr>
        <w:t>Day</w:t>
      </w:r>
      <w:r w:rsidR="0019675E">
        <w:rPr>
          <w:rFonts w:eastAsiaTheme="majorEastAsia"/>
        </w:rPr>
        <w:t xml:space="preserve"> 1 </w:t>
      </w:r>
      <w:r w:rsidRPr="002048AC" w:rsidR="00670090">
        <w:rPr>
          <w:rFonts w:eastAsiaTheme="majorEastAsia"/>
          <w:u w:val="single"/>
        </w:rPr>
        <w:t xml:space="preserve"> </w:t>
      </w:r>
    </w:p>
    <w:p w:rsidR="0019675E" w:rsidP="00101E01" w:rsidRDefault="00B269EB" w14:paraId="6F6BF9F7" w14:textId="2B03E7E3">
      <w:r>
        <w:t>A technical alert is released by the Cybersecurity and Infrastructure Security Agency (CISA) and the</w:t>
      </w:r>
      <w:r w:rsidR="002F70E5">
        <w:t xml:space="preserve"> </w:t>
      </w:r>
      <w:r w:rsidRPr="001A4FA3" w:rsidR="002F70E5">
        <w:t xml:space="preserve">Federal Bureau of Investigation (FBI) </w:t>
      </w:r>
      <w:r>
        <w:t xml:space="preserve">and forwarded by the Elections Infrastructure Information Sharing and Analysis Center (EI-ISAC) </w:t>
      </w:r>
      <w:r w:rsidRPr="00501204">
        <w:t xml:space="preserve">regarding a phishing campaign targeting </w:t>
      </w:r>
      <w:r>
        <w:t>voting machine companies and other third-party service providers</w:t>
      </w:r>
      <w:r w:rsidRPr="00501204">
        <w:t xml:space="preserve">. The alert contains </w:t>
      </w:r>
      <w:r w:rsidRPr="001255B3" w:rsidR="00B82190">
        <w:t>initial indicator</w:t>
      </w:r>
      <w:r w:rsidR="00B82190">
        <w:t xml:space="preserve">s of compromise regarding </w:t>
      </w:r>
      <w:r>
        <w:t xml:space="preserve">the use of false system updates to lure users into downloading a malware package onto their system. </w:t>
      </w:r>
    </w:p>
    <w:p w:rsidRPr="001A4FA3" w:rsidR="00C85719" w:rsidP="00C85719" w:rsidRDefault="00C160EF" w14:paraId="2BC931C5" w14:textId="7C89DA07">
      <w:pPr>
        <w:pStyle w:val="Heading3"/>
        <w:rPr>
          <w:rFonts w:eastAsiaTheme="majorEastAsia"/>
          <w:color w:val="auto"/>
        </w:rPr>
      </w:pPr>
      <w:r>
        <w:rPr>
          <w:rFonts w:eastAsiaTheme="majorEastAsia"/>
        </w:rPr>
        <w:t>Day</w:t>
      </w:r>
      <w:r w:rsidRPr="001A4FA3" w:rsidR="00C85719">
        <w:rPr>
          <w:rFonts w:eastAsiaTheme="majorEastAsia"/>
        </w:rPr>
        <w:t xml:space="preserve"> </w:t>
      </w:r>
      <w:r w:rsidR="00D545B8">
        <w:rPr>
          <w:rFonts w:eastAsiaTheme="majorEastAsia"/>
        </w:rPr>
        <w:t>10</w:t>
      </w:r>
    </w:p>
    <w:p w:rsidR="00C85719" w:rsidP="00C85719" w:rsidRDefault="00C85719" w14:paraId="60871553" w14:textId="78EEE5DC">
      <w:pPr>
        <w:spacing w:after="60"/>
      </w:pPr>
      <w:r w:rsidRPr="001A4FA3">
        <w:t xml:space="preserve">CISA and the FBI release an alert regarding a potential compromise to </w:t>
      </w:r>
      <w:r w:rsidR="00626438">
        <w:t>eP</w:t>
      </w:r>
      <w:r w:rsidRPr="001A4FA3">
        <w:t>ollbook operating systems (OS)</w:t>
      </w:r>
      <w:r w:rsidR="0043578F">
        <w:t xml:space="preserve">. The </w:t>
      </w:r>
      <w:r w:rsidR="006B7434">
        <w:t xml:space="preserve">current </w:t>
      </w:r>
      <w:r w:rsidR="0043578F">
        <w:t>OS</w:t>
      </w:r>
      <w:r w:rsidRPr="001A4FA3">
        <w:t xml:space="preserve"> </w:t>
      </w:r>
      <w:r w:rsidR="0043578F">
        <w:t>is vulnerable to a</w:t>
      </w:r>
      <w:r w:rsidRPr="001A4FA3">
        <w:t xml:space="preserve"> new malware variant disguised as an update. The malware bypasses signature-based security measures</w:t>
      </w:r>
      <w:r w:rsidR="00507F69">
        <w:t>,</w:t>
      </w:r>
      <w:r w:rsidRPr="001A4FA3">
        <w:t xml:space="preserve"> making it difficult for most anti-virus programs to detect.</w:t>
      </w:r>
    </w:p>
    <w:p w:rsidRPr="002048AC" w:rsidR="00670090" w:rsidP="002048AC" w:rsidRDefault="00C160EF" w14:paraId="1B105112" w14:textId="5DE81067">
      <w:pPr>
        <w:pStyle w:val="Heading3"/>
      </w:pPr>
      <w:r>
        <w:rPr>
          <w:rFonts w:eastAsiaTheme="majorEastAsia"/>
        </w:rPr>
        <w:t>Day</w:t>
      </w:r>
      <w:r w:rsidR="0019675E">
        <w:rPr>
          <w:rFonts w:eastAsiaTheme="majorEastAsia"/>
        </w:rPr>
        <w:t xml:space="preserve"> </w:t>
      </w:r>
      <w:r w:rsidR="00D545B8">
        <w:rPr>
          <w:rFonts w:eastAsiaTheme="majorEastAsia"/>
        </w:rPr>
        <w:t>25</w:t>
      </w:r>
    </w:p>
    <w:p w:rsidR="0019675E" w:rsidP="0019675E" w:rsidRDefault="002C7104" w14:paraId="26CDA7E6" w14:textId="5E1E67CC">
      <w:r>
        <w:t>&lt;</w:t>
      </w:r>
      <w:r w:rsidRPr="0048288D">
        <w:rPr>
          <w:highlight w:val="yellow"/>
        </w:rPr>
        <w:t>State,</w:t>
      </w:r>
      <w:r>
        <w:t xml:space="preserve"> </w:t>
      </w:r>
      <w:r w:rsidRPr="00F03DC2">
        <w:rPr>
          <w:highlight w:val="yellow"/>
        </w:rPr>
        <w:t>county, local,</w:t>
      </w:r>
      <w:r>
        <w:rPr>
          <w:highlight w:val="yellow"/>
        </w:rPr>
        <w:t xml:space="preserve"> or</w:t>
      </w:r>
      <w:r w:rsidRPr="00F03DC2">
        <w:rPr>
          <w:highlight w:val="yellow"/>
        </w:rPr>
        <w:t xml:space="preserve"> municipal</w:t>
      </w:r>
      <w:r>
        <w:t>&gt;</w:t>
      </w:r>
      <w:r w:rsidRPr="00501204">
        <w:t xml:space="preserve"> election employees receive an email from </w:t>
      </w:r>
      <w:r>
        <w:t>their</w:t>
      </w:r>
      <w:r w:rsidRPr="00501204">
        <w:t xml:space="preserve"> </w:t>
      </w:r>
      <w:r w:rsidRPr="00501204" w:rsidR="006B7434">
        <w:t xml:space="preserve">election </w:t>
      </w:r>
      <w:r w:rsidR="006B7434">
        <w:t>management system (EMS) vendor</w:t>
      </w:r>
      <w:r w:rsidRPr="00501204">
        <w:t xml:space="preserve">. It includes guidance on performing updates to </w:t>
      </w:r>
      <w:r w:rsidR="00413B66">
        <w:t xml:space="preserve">voting system </w:t>
      </w:r>
      <w:r w:rsidRPr="00501204">
        <w:t xml:space="preserve">software and firmware updates for </w:t>
      </w:r>
      <w:r>
        <w:t>&lt;</w:t>
      </w:r>
      <w:r w:rsidRPr="00330738">
        <w:rPr>
          <w:highlight w:val="yellow"/>
        </w:rPr>
        <w:t xml:space="preserve">tabulators, </w:t>
      </w:r>
      <w:r w:rsidR="008479B3">
        <w:rPr>
          <w:highlight w:val="yellow"/>
        </w:rPr>
        <w:t>Ballot Marking Devices (</w:t>
      </w:r>
      <w:r w:rsidRPr="00330738">
        <w:rPr>
          <w:highlight w:val="yellow"/>
        </w:rPr>
        <w:t>BMDs</w:t>
      </w:r>
      <w:r w:rsidR="008479B3">
        <w:rPr>
          <w:highlight w:val="yellow"/>
        </w:rPr>
        <w:t>)</w:t>
      </w:r>
      <w:r w:rsidRPr="00330738">
        <w:rPr>
          <w:highlight w:val="yellow"/>
        </w:rPr>
        <w:t xml:space="preserve">, </w:t>
      </w:r>
      <w:r w:rsidRPr="00862489" w:rsidR="008479B3">
        <w:rPr>
          <w:highlight w:val="yellow"/>
        </w:rPr>
        <w:t>Direct Recording Electronic (</w:t>
      </w:r>
      <w:r w:rsidRPr="008479B3">
        <w:rPr>
          <w:highlight w:val="yellow"/>
        </w:rPr>
        <w:t>DRE</w:t>
      </w:r>
      <w:r w:rsidRPr="00862489" w:rsidR="008479B3">
        <w:rPr>
          <w:highlight w:val="yellow"/>
        </w:rPr>
        <w:t>)</w:t>
      </w:r>
      <w:r w:rsidR="00B72FC3">
        <w:rPr>
          <w:highlight w:val="yellow"/>
        </w:rPr>
        <w:t xml:space="preserve"> </w:t>
      </w:r>
      <w:r w:rsidRPr="00862489" w:rsidR="008479B3">
        <w:rPr>
          <w:highlight w:val="yellow"/>
        </w:rPr>
        <w:t>voting systems</w:t>
      </w:r>
      <w:r>
        <w:t>&gt;</w:t>
      </w:r>
      <w:r w:rsidR="0019675E">
        <w:t>.</w:t>
      </w:r>
    </w:p>
    <w:p w:rsidRPr="002048AC" w:rsidR="00670090" w:rsidP="002048AC" w:rsidRDefault="00C160EF" w14:paraId="43598D40" w14:textId="084071CB">
      <w:pPr>
        <w:pStyle w:val="Heading3"/>
        <w:rPr>
          <w:rFonts w:eastAsiaTheme="majorEastAsia"/>
        </w:rPr>
      </w:pPr>
      <w:r>
        <w:rPr>
          <w:rFonts w:eastAsiaTheme="majorEastAsia"/>
        </w:rPr>
        <w:t>Day</w:t>
      </w:r>
      <w:r w:rsidR="0019675E">
        <w:rPr>
          <w:rFonts w:eastAsiaTheme="majorEastAsia"/>
        </w:rPr>
        <w:t xml:space="preserve"> </w:t>
      </w:r>
      <w:r w:rsidR="00D545B8">
        <w:rPr>
          <w:rFonts w:eastAsiaTheme="majorEastAsia"/>
        </w:rPr>
        <w:t>26</w:t>
      </w:r>
      <w:r w:rsidRPr="002048AC" w:rsidR="00670090">
        <w:rPr>
          <w:rFonts w:eastAsiaTheme="majorEastAsia"/>
        </w:rPr>
        <w:t xml:space="preserve"> </w:t>
      </w:r>
    </w:p>
    <w:p w:rsidR="0019675E" w:rsidP="0019675E" w:rsidRDefault="00873464" w14:paraId="1114AB7E" w14:textId="08D55CA6">
      <w:r w:rsidRPr="00501204">
        <w:t xml:space="preserve">A news website “WeGotTheScoop.Biz” claims that </w:t>
      </w:r>
      <w:r>
        <w:t>the voting equipment in your state is not secure. They also claim that voting in the upcoming election is pointless and that the outcome has already been determined.</w:t>
      </w:r>
      <w:r w:rsidRPr="00501204">
        <w:t xml:space="preserve"> </w:t>
      </w:r>
      <w:r>
        <w:t xml:space="preserve">The stories are being circulated on </w:t>
      </w:r>
      <w:r w:rsidR="00EA5D55">
        <w:t xml:space="preserve">Lookbook and </w:t>
      </w:r>
      <w:r>
        <w:t>Chirper with the hashtag #DontVote20</w:t>
      </w:r>
      <w:r w:rsidRPr="00330738">
        <w:t>&lt;</w:t>
      </w:r>
      <w:r w:rsidR="00401D0D">
        <w:rPr>
          <w:highlight w:val="yellow"/>
        </w:rPr>
        <w:t>XX</w:t>
      </w:r>
      <w:r w:rsidRPr="00330738">
        <w:t>&gt;</w:t>
      </w:r>
      <w:r>
        <w:t xml:space="preserve"> </w:t>
      </w:r>
      <w:r w:rsidR="0019675E">
        <w:t>.</w:t>
      </w:r>
    </w:p>
    <w:p w:rsidRPr="002048AC" w:rsidR="003E0402" w:rsidP="002048AC" w:rsidRDefault="003E0402" w14:paraId="4EBDC0BF" w14:textId="6D64EEB7">
      <w:pPr>
        <w:pStyle w:val="Heading2"/>
      </w:pPr>
      <w:r w:rsidRPr="002048AC">
        <w:t>Discussion Questions</w:t>
      </w:r>
    </w:p>
    <w:p w:rsidRPr="002048AC" w:rsidR="006D2B23" w:rsidP="006D2B23" w:rsidRDefault="006D2B23" w14:paraId="54A30D6F" w14:textId="1D8ADCB6">
      <w:pPr>
        <w:rPr>
          <w:color w:val="C00000"/>
        </w:rPr>
      </w:pPr>
      <w:r w:rsidRPr="002048AC">
        <w:rPr>
          <w:color w:val="C00000"/>
        </w:rPr>
        <w:t xml:space="preserve">Discussion questions included in each module may be modified as desired. Additional questions </w:t>
      </w:r>
      <w:r w:rsidR="005B501E">
        <w:rPr>
          <w:color w:val="C00000"/>
        </w:rPr>
        <w:t xml:space="preserve">are in </w:t>
      </w:r>
      <w:r w:rsidRPr="002048AC">
        <w:rPr>
          <w:color w:val="C00000"/>
        </w:rPr>
        <w:t xml:space="preserve"> </w:t>
      </w:r>
      <w:r w:rsidR="00E875F8">
        <w:rPr>
          <w:color w:val="C00000"/>
        </w:rPr>
        <w:t>Appendix A</w:t>
      </w:r>
      <w:r w:rsidRPr="002048AC">
        <w:rPr>
          <w:color w:val="C00000"/>
        </w:rPr>
        <w:t>.</w:t>
      </w:r>
    </w:p>
    <w:p w:rsidR="00D12C6C" w:rsidP="00D12C6C" w:rsidRDefault="00D12C6C" w14:paraId="722B9A9B" w14:textId="77777777">
      <w:pPr>
        <w:pStyle w:val="ListParagraph"/>
        <w:numPr>
          <w:ilvl w:val="0"/>
          <w:numId w:val="15"/>
        </w:numPr>
        <w:spacing w:after="120"/>
        <w:contextualSpacing w:val="0"/>
      </w:pPr>
      <w:r>
        <w:t>What are your primary sources of cybersecurity threat intelligence/information?</w:t>
      </w:r>
    </w:p>
    <w:p w:rsidR="00D12C6C" w:rsidP="00D12C6C" w:rsidRDefault="0029081A" w14:paraId="14D81836" w14:textId="2166248A">
      <w:pPr>
        <w:pStyle w:val="ListParagraph"/>
        <w:numPr>
          <w:ilvl w:val="0"/>
          <w:numId w:val="15"/>
        </w:numPr>
        <w:spacing w:after="120"/>
        <w:contextualSpacing w:val="0"/>
      </w:pPr>
      <w:r w:rsidRPr="0029081A">
        <w:t>What processes does your organization follow when you receive a cybersecurity alert similar to the one presented in the scenari</w:t>
      </w:r>
      <w:r w:rsidR="00D12C6C">
        <w:t>o?</w:t>
      </w:r>
    </w:p>
    <w:p w:rsidR="00460FF7" w:rsidP="00CB188B" w:rsidRDefault="00401D0D" w14:paraId="4F47B3E0" w14:textId="6D02914B">
      <w:pPr>
        <w:pStyle w:val="ListParagraph"/>
        <w:numPr>
          <w:ilvl w:val="0"/>
          <w:numId w:val="15"/>
        </w:numPr>
        <w:spacing w:after="120"/>
        <w:contextualSpacing w:val="0"/>
      </w:pPr>
      <w:r>
        <w:t xml:space="preserve">What actions would your organization take based on the </w:t>
      </w:r>
      <w:r w:rsidR="0065217E">
        <w:t>scenario</w:t>
      </w:r>
      <w:r>
        <w:t>?</w:t>
      </w:r>
    </w:p>
    <w:p w:rsidRPr="00504FF2" w:rsidR="007338AA" w:rsidP="007338AA" w:rsidRDefault="007338AA" w14:paraId="2CA2D460" w14:textId="77777777">
      <w:pPr>
        <w:pStyle w:val="ListParagraph"/>
        <w:numPr>
          <w:ilvl w:val="0"/>
          <w:numId w:val="15"/>
        </w:numPr>
        <w:spacing w:after="120"/>
        <w:contextualSpacing w:val="0"/>
      </w:pPr>
      <w:r>
        <w:t xml:space="preserve">What </w:t>
      </w:r>
      <w:r w:rsidRPr="00501204">
        <w:t xml:space="preserve">multi-factor authentication </w:t>
      </w:r>
      <w:r>
        <w:t xml:space="preserve">methods </w:t>
      </w:r>
      <w:r w:rsidRPr="00501204">
        <w:t>(e.g.</w:t>
      </w:r>
      <w:r>
        <w:t>,</w:t>
      </w:r>
      <w:r w:rsidRPr="00501204">
        <w:t xml:space="preserve"> </w:t>
      </w:r>
      <w:r>
        <w:t>s</w:t>
      </w:r>
      <w:r w:rsidRPr="00501204">
        <w:t>omething you know, something you have, something you are)</w:t>
      </w:r>
      <w:r>
        <w:t xml:space="preserve"> d</w:t>
      </w:r>
      <w:r w:rsidRPr="00501204">
        <w:t>oes your organization utilize</w:t>
      </w:r>
      <w:r>
        <w:t xml:space="preserve"> </w:t>
      </w:r>
      <w:r w:rsidRPr="00501204">
        <w:t>to mitigate the potential effects of phishing?</w:t>
      </w:r>
    </w:p>
    <w:p w:rsidRPr="001A4FA3" w:rsidR="005B501E" w:rsidP="00C106A4" w:rsidRDefault="00473C4C" w14:paraId="6B1DDE99" w14:textId="66948D82">
      <w:pPr>
        <w:pStyle w:val="ListParagraph"/>
        <w:numPr>
          <w:ilvl w:val="0"/>
          <w:numId w:val="15"/>
        </w:numPr>
        <w:spacing w:after="120"/>
        <w:contextualSpacing w:val="0"/>
        <w:rPr>
          <w:rFonts w:eastAsia="Calibri"/>
        </w:rPr>
      </w:pPr>
      <w:r>
        <w:rPr>
          <w:rFonts w:eastAsia="Calibri"/>
        </w:rPr>
        <w:t>How does</w:t>
      </w:r>
      <w:r w:rsidRPr="001A4FA3">
        <w:rPr>
          <w:rFonts w:eastAsia="Calibri"/>
        </w:rPr>
        <w:t xml:space="preserve"> </w:t>
      </w:r>
      <w:r w:rsidRPr="001A4FA3" w:rsidR="005B501E">
        <w:rPr>
          <w:rFonts w:eastAsia="Calibri"/>
        </w:rPr>
        <w:t>your organization maintain a baseline inventory of all election hardware and software?</w:t>
      </w:r>
      <w:r w:rsidR="00FC1C7E">
        <w:rPr>
          <w:rFonts w:eastAsia="Calibri"/>
        </w:rPr>
        <w:t xml:space="preserve"> </w:t>
      </w:r>
    </w:p>
    <w:p w:rsidRPr="00DB186E" w:rsidR="00877DAB" w:rsidP="00877DAB" w:rsidRDefault="00877DAB" w14:paraId="6F5A925B" w14:textId="580E94D4">
      <w:pPr>
        <w:pStyle w:val="ListParagraph"/>
        <w:numPr>
          <w:ilvl w:val="0"/>
          <w:numId w:val="15"/>
        </w:numPr>
        <w:rPr>
          <w:color w:val="000000" w:themeColor="accent5"/>
        </w:rPr>
      </w:pPr>
      <w:r>
        <w:t>Describe your organization’s cybersecurity training programs for employees</w:t>
      </w:r>
      <w:r w:rsidR="00045AD7">
        <w:rPr>
          <w:rFonts w:eastAsia="Calibri" w:cs="Times New Roman"/>
          <w:color w:val="000000" w:themeColor="accent5"/>
          <w:szCs w:val="24"/>
        </w:rPr>
        <w:t>.</w:t>
      </w:r>
    </w:p>
    <w:p w:rsidRPr="00A55DBA" w:rsidR="00877DAB" w:rsidP="00877DAB" w:rsidRDefault="00877DAB" w14:paraId="00AD8F5E" w14:textId="77777777">
      <w:pPr>
        <w:pStyle w:val="ListParagraph"/>
        <w:numPr>
          <w:ilvl w:val="1"/>
          <w:numId w:val="77"/>
        </w:numPr>
        <w:spacing w:before="120" w:after="160"/>
        <w:rPr>
          <w:color w:val="000000" w:themeColor="accent5"/>
          <w:szCs w:val="24"/>
        </w:rPr>
      </w:pPr>
      <w:r>
        <w:t xml:space="preserve">How often are employees required to go through this training? </w:t>
      </w:r>
    </w:p>
    <w:p w:rsidRPr="005722A6" w:rsidR="00877DAB" w:rsidP="00877DAB" w:rsidRDefault="00714FFA" w14:paraId="1D61C89D" w14:textId="522DE459">
      <w:pPr>
        <w:pStyle w:val="ListParagraph"/>
        <w:numPr>
          <w:ilvl w:val="1"/>
          <w:numId w:val="77"/>
        </w:numPr>
        <w:spacing w:before="120" w:after="160"/>
        <w:rPr>
          <w:color w:val="000000" w:themeColor="accent5"/>
          <w:szCs w:val="24"/>
        </w:rPr>
      </w:pPr>
      <w:r>
        <w:t>What network access restrictions does your organization have if employees do not complete required training</w:t>
      </w:r>
      <w:r w:rsidR="00877DAB">
        <w:t xml:space="preserve">? </w:t>
      </w:r>
    </w:p>
    <w:p w:rsidRPr="002D61A7" w:rsidR="00877DAB" w:rsidP="00C106A4" w:rsidRDefault="00877DAB" w14:paraId="4B5A031B" w14:textId="77777777">
      <w:pPr>
        <w:pStyle w:val="ListParagraph"/>
        <w:numPr>
          <w:ilvl w:val="1"/>
          <w:numId w:val="77"/>
        </w:numPr>
        <w:spacing w:after="120"/>
        <w:contextualSpacing w:val="0"/>
        <w:rPr>
          <w:color w:val="000000" w:themeColor="accent5"/>
          <w:szCs w:val="24"/>
        </w:rPr>
      </w:pPr>
      <w:r>
        <w:t xml:space="preserve">What additional training is required for employees that have access to </w:t>
      </w:r>
      <w:r w:rsidRPr="005722A6">
        <w:rPr>
          <w:rFonts w:eastAsia="Calibri" w:cs="Times New Roman"/>
          <w:color w:val="000000" w:themeColor="accent5"/>
          <w:szCs w:val="24"/>
        </w:rPr>
        <w:t>system-level software?</w:t>
      </w:r>
    </w:p>
    <w:p w:rsidR="009174EC" w:rsidP="009174EC" w:rsidRDefault="009174EC" w14:paraId="2E6BC0A8" w14:textId="77777777">
      <w:pPr>
        <w:pStyle w:val="ListParagraph"/>
        <w:numPr>
          <w:ilvl w:val="0"/>
          <w:numId w:val="15"/>
        </w:numPr>
        <w:spacing w:before="120"/>
        <w:contextualSpacing w:val="0"/>
      </w:pPr>
      <w:r>
        <w:lastRenderedPageBreak/>
        <w:t>How do employees report suspected phishing attempts or other cybersecurity incidents?</w:t>
      </w:r>
    </w:p>
    <w:p w:rsidRPr="00295977" w:rsidR="009174EC" w:rsidP="009174EC" w:rsidRDefault="009174EC" w14:paraId="76CAC299" w14:textId="77777777">
      <w:pPr>
        <w:numPr>
          <w:ilvl w:val="0"/>
          <w:numId w:val="59"/>
        </w:numPr>
        <w:spacing w:after="160"/>
        <w:contextualSpacing/>
        <w:rPr>
          <w:rFonts w:eastAsia="Calibri" w:cs="Times New Roman"/>
          <w:color w:val="000000" w:themeColor="accent5"/>
          <w:szCs w:val="24"/>
        </w:rPr>
      </w:pPr>
      <w:r w:rsidRPr="00295977">
        <w:rPr>
          <w:rFonts w:eastAsia="Calibri" w:cs="Times New Roman"/>
          <w:color w:val="000000" w:themeColor="accent5"/>
          <w:szCs w:val="24"/>
        </w:rPr>
        <w:t xml:space="preserve">What actions does your </w:t>
      </w:r>
      <w:r>
        <w:rPr>
          <w:rFonts w:eastAsia="Calibri" w:cs="Times New Roman"/>
          <w:color w:val="000000" w:themeColor="accent5"/>
          <w:szCs w:val="24"/>
        </w:rPr>
        <w:t>organization</w:t>
      </w:r>
      <w:r w:rsidRPr="00295977">
        <w:rPr>
          <w:rFonts w:eastAsia="Calibri" w:cs="Times New Roman"/>
          <w:color w:val="000000" w:themeColor="accent5"/>
          <w:szCs w:val="24"/>
        </w:rPr>
        <w:t xml:space="preserve"> take when suspicious emails are reported?</w:t>
      </w:r>
    </w:p>
    <w:p w:rsidR="009174EC" w:rsidP="009174EC" w:rsidRDefault="009174EC" w14:paraId="5B98520E" w14:textId="168CEEDF">
      <w:pPr>
        <w:numPr>
          <w:ilvl w:val="0"/>
          <w:numId w:val="59"/>
        </w:numPr>
        <w:contextualSpacing/>
        <w:rPr>
          <w:rFonts w:eastAsia="Calibri" w:cs="Times New Roman"/>
          <w:color w:val="000000" w:themeColor="accent5"/>
          <w:szCs w:val="24"/>
        </w:rPr>
      </w:pPr>
      <w:r>
        <w:rPr>
          <w:rFonts w:eastAsia="Calibri" w:cs="Times New Roman"/>
          <w:color w:val="000000" w:themeColor="accent5"/>
          <w:szCs w:val="24"/>
        </w:rPr>
        <w:t>What kinds of</w:t>
      </w:r>
      <w:r w:rsidRPr="00295977">
        <w:rPr>
          <w:rFonts w:eastAsia="Calibri" w:cs="Times New Roman"/>
          <w:color w:val="000000" w:themeColor="accent5"/>
          <w:szCs w:val="24"/>
        </w:rPr>
        <w:t xml:space="preserve"> phishing self-assessments</w:t>
      </w:r>
      <w:r>
        <w:rPr>
          <w:rFonts w:eastAsia="Calibri" w:cs="Times New Roman"/>
          <w:color w:val="000000" w:themeColor="accent5"/>
          <w:szCs w:val="24"/>
        </w:rPr>
        <w:t xml:space="preserve"> does your organization conduct</w:t>
      </w:r>
      <w:r w:rsidRPr="00295977">
        <w:rPr>
          <w:rFonts w:eastAsia="Calibri" w:cs="Times New Roman"/>
          <w:color w:val="000000" w:themeColor="accent5"/>
          <w:szCs w:val="24"/>
        </w:rPr>
        <w:t>?</w:t>
      </w:r>
    </w:p>
    <w:p w:rsidRPr="00295977" w:rsidR="009174EC" w:rsidP="009174EC" w:rsidRDefault="009174EC" w14:paraId="7D90C144" w14:textId="77777777">
      <w:pPr>
        <w:numPr>
          <w:ilvl w:val="0"/>
          <w:numId w:val="59"/>
        </w:numPr>
        <w:contextualSpacing/>
        <w:rPr>
          <w:rFonts w:eastAsia="Calibri" w:cs="Times New Roman"/>
          <w:color w:val="000000" w:themeColor="accent5"/>
          <w:szCs w:val="24"/>
        </w:rPr>
      </w:pPr>
      <w:r>
        <w:rPr>
          <w:rFonts w:eastAsia="Calibri" w:cs="Times New Roman"/>
          <w:color w:val="000000" w:themeColor="accent5"/>
          <w:szCs w:val="24"/>
        </w:rPr>
        <w:t>How effective are your organization’s methods to protect against phishing?</w:t>
      </w:r>
    </w:p>
    <w:p w:rsidR="00F11770" w:rsidP="002D47E6" w:rsidRDefault="00F11770" w14:paraId="035A0677" w14:textId="171F409D">
      <w:pPr>
        <w:pStyle w:val="ListParagraph"/>
        <w:numPr>
          <w:ilvl w:val="0"/>
          <w:numId w:val="15"/>
        </w:numPr>
        <w:spacing w:before="120" w:after="120"/>
        <w:contextualSpacing w:val="0"/>
      </w:pPr>
      <w:r>
        <w:t>What cyber incidents are vendors required to report to your organization?</w:t>
      </w:r>
    </w:p>
    <w:p w:rsidR="002D47E6" w:rsidP="00F068EA" w:rsidRDefault="00F11770" w14:paraId="1A756244" w14:textId="28FD22A5">
      <w:pPr>
        <w:pStyle w:val="ListParagraph"/>
        <w:numPr>
          <w:ilvl w:val="1"/>
          <w:numId w:val="15"/>
        </w:numPr>
        <w:spacing w:before="120" w:after="120"/>
        <w:contextualSpacing w:val="0"/>
      </w:pPr>
      <w:r>
        <w:t>What is the process and timeline for reporting</w:t>
      </w:r>
      <w:r w:rsidR="002D47E6">
        <w:t>?</w:t>
      </w:r>
    </w:p>
    <w:p w:rsidRPr="002D47E6" w:rsidR="00D12C6C" w:rsidP="005842AE" w:rsidRDefault="00D12C6C" w14:paraId="53455C71" w14:textId="77777777">
      <w:pPr>
        <w:pStyle w:val="ListParagraph"/>
        <w:spacing w:after="120"/>
        <w:rPr>
          <w:rFonts w:eastAsia="Calibri" w:cs="Times New Roman"/>
          <w:color w:val="000000" w:themeColor="accent5"/>
          <w:szCs w:val="24"/>
        </w:rPr>
      </w:pPr>
      <w:r>
        <w:t>How would your organization respond to the attempts to discredit the elections process on social media</w:t>
      </w:r>
      <w:r w:rsidRPr="002D47E6">
        <w:rPr>
          <w:rFonts w:eastAsia="Calibri" w:cs="Times New Roman"/>
          <w:color w:val="000000" w:themeColor="accent5"/>
          <w:szCs w:val="24"/>
        </w:rPr>
        <w:t>?</w:t>
      </w:r>
    </w:p>
    <w:p w:rsidR="002D47E6" w:rsidP="005842AE" w:rsidRDefault="007338AA" w14:paraId="24479196" w14:textId="38958A81">
      <w:pPr>
        <w:pStyle w:val="ListParagraph"/>
        <w:spacing w:after="120"/>
      </w:pPr>
      <w:r>
        <w:t>What are your most significant cybersecurity threats and vulnerabilities?</w:t>
      </w:r>
    </w:p>
    <w:p w:rsidR="007338AA" w:rsidP="00CB188B" w:rsidRDefault="00F11770" w14:paraId="2A7B6DAB" w14:textId="24FE8EAB">
      <w:pPr>
        <w:pStyle w:val="ListParagraph"/>
        <w:numPr>
          <w:ilvl w:val="1"/>
          <w:numId w:val="15"/>
        </w:numPr>
      </w:pPr>
      <w:r>
        <w:t>What steps has your organization taken to mitigate risk to your critical systems</w:t>
      </w:r>
      <w:r w:rsidR="007338AA">
        <w:t>?</w:t>
      </w:r>
    </w:p>
    <w:p w:rsidR="00E05BD0" w:rsidP="00E05BD0" w:rsidRDefault="00512467" w14:paraId="0A83B86B" w14:textId="234BC10C">
      <w:pPr>
        <w:pStyle w:val="Heading1"/>
        <w:spacing w:line="276" w:lineRule="auto"/>
      </w:pPr>
      <w:r w:rsidRPr="002048AC">
        <w:rPr>
          <w:rFonts w:ascii="Franklin Gothic Book" w:hAnsi="Franklin Gothic Book"/>
          <w:sz w:val="22"/>
          <w:szCs w:val="22"/>
        </w:rPr>
        <w:br w:type="page"/>
      </w:r>
      <w:bookmarkStart w:name="_Toc81398299" w:id="30"/>
      <w:r w:rsidR="00427ED8">
        <w:lastRenderedPageBreak/>
        <w:t xml:space="preserve">Module </w:t>
      </w:r>
      <w:r w:rsidR="00D13241">
        <w:t>2</w:t>
      </w:r>
      <w:bookmarkEnd w:id="30"/>
      <w:r w:rsidR="00427ED8">
        <w:t xml:space="preserve"> </w:t>
      </w:r>
    </w:p>
    <w:p w:rsidRPr="007A1412" w:rsidR="00010CB0" w:rsidP="007A1412" w:rsidRDefault="00C160EF" w14:paraId="772CE87C" w14:textId="77719133">
      <w:pPr>
        <w:pStyle w:val="Heading3"/>
      </w:pPr>
      <w:bookmarkStart w:name="_Toc381347757" w:id="31"/>
      <w:bookmarkStart w:name="_Toc381864526" w:id="32"/>
      <w:r>
        <w:rPr>
          <w:bCs/>
          <w:iCs/>
        </w:rPr>
        <w:t>Day</w:t>
      </w:r>
      <w:r w:rsidR="0019675E">
        <w:rPr>
          <w:bCs/>
          <w:iCs/>
        </w:rPr>
        <w:t xml:space="preserve"> </w:t>
      </w:r>
      <w:r w:rsidR="00D545B8">
        <w:rPr>
          <w:bCs/>
          <w:iCs/>
        </w:rPr>
        <w:t>30</w:t>
      </w:r>
      <w:r w:rsidRPr="007A1412" w:rsidR="00F326EB">
        <w:t xml:space="preserve"> </w:t>
      </w:r>
    </w:p>
    <w:p w:rsidR="00054B5C" w:rsidP="00054B5C" w:rsidRDefault="00054B5C" w14:paraId="6E49EE7E" w14:textId="18CFB952">
      <w:r>
        <w:t>Your &lt;</w:t>
      </w:r>
      <w:r w:rsidRPr="0064386A">
        <w:rPr>
          <w:highlight w:val="yellow"/>
        </w:rPr>
        <w:t>state</w:t>
      </w:r>
      <w:r>
        <w:rPr>
          <w:highlight w:val="yellow"/>
        </w:rPr>
        <w:t xml:space="preserve">, </w:t>
      </w:r>
      <w:r w:rsidRPr="006C7BC2">
        <w:rPr>
          <w:highlight w:val="yellow"/>
        </w:rPr>
        <w:t>county, municipality</w:t>
      </w:r>
      <w:r>
        <w:t>&gt; conducts the standard logic and accuracy testing of voting machines before the upcoming election.</w:t>
      </w:r>
      <w:r w:rsidR="00B72FC3">
        <w:t xml:space="preserve"> </w:t>
      </w:r>
      <w:r w:rsidR="00413B66">
        <w:t>There are</w:t>
      </w:r>
      <w:r>
        <w:t xml:space="preserve"> report</w:t>
      </w:r>
      <w:r w:rsidR="00413B66">
        <w:t>s</w:t>
      </w:r>
      <w:r>
        <w:t xml:space="preserve"> that a candidate for the U.S Senate race was not properly recorded by the machine. After a consultation with the vendor, election officials fix the issue. Subsequent testing shows no issues with the device.</w:t>
      </w:r>
      <w:r w:rsidRPr="00010CB0">
        <w:t xml:space="preserve"> </w:t>
      </w:r>
    </w:p>
    <w:p w:rsidRPr="007A1412" w:rsidR="00054B5C" w:rsidP="00054B5C" w:rsidRDefault="00054B5C" w14:paraId="6EE15326" w14:textId="14691825">
      <w:pPr>
        <w:pStyle w:val="Heading3"/>
      </w:pPr>
      <w:r>
        <w:rPr>
          <w:bCs/>
          <w:iCs/>
        </w:rPr>
        <w:t xml:space="preserve">Day </w:t>
      </w:r>
      <w:r w:rsidR="00C6454E">
        <w:rPr>
          <w:bCs/>
          <w:iCs/>
        </w:rPr>
        <w:t>31</w:t>
      </w:r>
    </w:p>
    <w:p w:rsidR="0019675E" w:rsidP="00054B5C" w:rsidRDefault="00D556BA" w14:paraId="201EB43F" w14:textId="7A1B4BD8">
      <w:r w:rsidRPr="00501204">
        <w:t>“WeGotTheScoop.Biz”</w:t>
      </w:r>
      <w:r>
        <w:t xml:space="preserve"> claims that &lt;</w:t>
      </w:r>
      <w:r w:rsidRPr="00330738">
        <w:rPr>
          <w:highlight w:val="yellow"/>
        </w:rPr>
        <w:t>your state, another state, or outside states</w:t>
      </w:r>
      <w:r>
        <w:t>&gt; &lt;</w:t>
      </w:r>
      <w:r w:rsidRPr="0048288D">
        <w:rPr>
          <w:highlight w:val="yellow"/>
        </w:rPr>
        <w:t>has/have</w:t>
      </w:r>
      <w:r>
        <w:t>&gt; asked for the assistance of outside parties to conduct port scans of state networks as a test of their security.</w:t>
      </w:r>
      <w:r w:rsidRPr="00501204">
        <w:t xml:space="preserve"> Social media posts on various platforms circulate the </w:t>
      </w:r>
      <w:r>
        <w:t>story and the results of the scans with the hashtag #PlanScan</w:t>
      </w:r>
      <w:r w:rsidR="0019675E">
        <w:t>.</w:t>
      </w:r>
    </w:p>
    <w:p w:rsidRPr="003E0705" w:rsidR="00054B5C" w:rsidP="000C3D3F" w:rsidRDefault="00D51A5E" w14:paraId="4D3E52CC" w14:textId="03C18D92">
      <w:r w:rsidRPr="003E0705">
        <w:t xml:space="preserve">Later that day, </w:t>
      </w:r>
      <w:r w:rsidR="0059263F">
        <w:t xml:space="preserve">several offices throughout the state, including the </w:t>
      </w:r>
      <w:r w:rsidRPr="00507F69" w:rsidR="00ED227E">
        <w:t>&lt;</w:t>
      </w:r>
      <w:r w:rsidRPr="000C3D3F" w:rsidR="00ED227E">
        <w:rPr>
          <w:highlight w:val="yellow"/>
        </w:rPr>
        <w:t xml:space="preserve">Board of Elections, </w:t>
      </w:r>
      <w:r w:rsidRPr="003E0705" w:rsidR="00B72FC3">
        <w:rPr>
          <w:highlight w:val="yellow"/>
        </w:rPr>
        <w:t>Secretary of State (</w:t>
      </w:r>
      <w:r w:rsidRPr="000C3D3F" w:rsidR="00862489">
        <w:rPr>
          <w:highlight w:val="yellow"/>
        </w:rPr>
        <w:t>SOS</w:t>
      </w:r>
      <w:r w:rsidRPr="003E0705" w:rsidR="00B72FC3">
        <w:rPr>
          <w:highlight w:val="yellow"/>
        </w:rPr>
        <w:t>)</w:t>
      </w:r>
      <w:r w:rsidRPr="000C3D3F" w:rsidR="00ED227E">
        <w:rPr>
          <w:highlight w:val="yellow"/>
        </w:rPr>
        <w:t>, L</w:t>
      </w:r>
      <w:r w:rsidRPr="003E0705" w:rsidR="00CF75E5">
        <w:rPr>
          <w:highlight w:val="yellow"/>
        </w:rPr>
        <w:t xml:space="preserve">ieutenant </w:t>
      </w:r>
      <w:r w:rsidRPr="000C3D3F" w:rsidR="00ED227E">
        <w:rPr>
          <w:highlight w:val="yellow"/>
        </w:rPr>
        <w:t>Governor, etc</w:t>
      </w:r>
      <w:r w:rsidRPr="003E0705" w:rsidR="00ED227E">
        <w:t>.&gt;</w:t>
      </w:r>
      <w:r w:rsidRPr="003E0705" w:rsidR="00862489">
        <w:t xml:space="preserve"> office</w:t>
      </w:r>
      <w:r w:rsidR="0059263F">
        <w:t>,</w:t>
      </w:r>
      <w:r w:rsidRPr="003E0705" w:rsidR="003C107C">
        <w:t xml:space="preserve"> </w:t>
      </w:r>
      <w:r w:rsidR="0059263F">
        <w:t>report that their computer screens turn red when they try to log in using their credentials</w:t>
      </w:r>
      <w:r w:rsidRPr="003E0705" w:rsidR="003C107C">
        <w:t xml:space="preserve">. </w:t>
      </w:r>
    </w:p>
    <w:p w:rsidRPr="001A4FA3" w:rsidR="00054B5C" w:rsidP="00054B5C" w:rsidRDefault="00054B5C" w14:paraId="2FFAE5EA" w14:textId="2766089C">
      <w:pPr>
        <w:spacing w:after="0"/>
        <w:rPr>
          <w:rFonts w:ascii="Franklin Gothic Medium" w:hAnsi="Franklin Gothic Medium"/>
          <w:i/>
          <w:iCs/>
          <w:color w:val="005288"/>
          <w:sz w:val="26"/>
          <w:szCs w:val="26"/>
        </w:rPr>
      </w:pPr>
      <w:r>
        <w:rPr>
          <w:rFonts w:ascii="Franklin Gothic Medium" w:hAnsi="Franklin Gothic Medium"/>
          <w:i/>
          <w:iCs/>
          <w:color w:val="005288"/>
          <w:sz w:val="26"/>
          <w:szCs w:val="26"/>
        </w:rPr>
        <w:t>Day</w:t>
      </w:r>
      <w:r w:rsidRPr="001A4FA3">
        <w:rPr>
          <w:rFonts w:ascii="Franklin Gothic Medium" w:hAnsi="Franklin Gothic Medium"/>
          <w:i/>
          <w:iCs/>
          <w:color w:val="005288"/>
          <w:sz w:val="26"/>
          <w:szCs w:val="26"/>
        </w:rPr>
        <w:t xml:space="preserve"> </w:t>
      </w:r>
      <w:r w:rsidR="00C6454E">
        <w:rPr>
          <w:rFonts w:ascii="Franklin Gothic Medium" w:hAnsi="Franklin Gothic Medium"/>
          <w:i/>
          <w:iCs/>
          <w:color w:val="005288"/>
          <w:sz w:val="26"/>
          <w:szCs w:val="26"/>
        </w:rPr>
        <w:t>32</w:t>
      </w:r>
    </w:p>
    <w:p w:rsidR="0019675E" w:rsidP="0019675E" w:rsidRDefault="00CF75E5" w14:paraId="41FCE211" w14:textId="13675C27">
      <w:bookmarkStart w:name="_Toc382487073" w:id="33"/>
      <w:bookmarkStart w:name="_Toc382567233" w:id="34"/>
      <w:r>
        <w:t>E</w:t>
      </w:r>
      <w:r w:rsidRPr="00F90E05" w:rsidR="005E692A">
        <w:t>lection operations personnel test moving data between electronic voting machines (</w:t>
      </w:r>
      <w:r w:rsidRPr="001107F3" w:rsidR="005E692A">
        <w:t xml:space="preserve">e.g., </w:t>
      </w:r>
      <w:r w:rsidRPr="00330738" w:rsidR="005E692A">
        <w:t>&lt;</w:t>
      </w:r>
      <w:r w:rsidRPr="00330738" w:rsidR="005E692A">
        <w:rPr>
          <w:highlight w:val="yellow"/>
        </w:rPr>
        <w:t xml:space="preserve">DRE, optical scan, </w:t>
      </w:r>
      <w:r w:rsidR="005E692A">
        <w:rPr>
          <w:highlight w:val="yellow"/>
        </w:rPr>
        <w:t>etc.</w:t>
      </w:r>
      <w:r w:rsidR="005E692A">
        <w:t>&gt;</w:t>
      </w:r>
      <w:r w:rsidRPr="00F90E05" w:rsidR="005E692A">
        <w:t>), the EMS host machine, and another PC used to post unofficial election results</w:t>
      </w:r>
      <w:r w:rsidR="0019675E">
        <w:t xml:space="preserve">. </w:t>
      </w:r>
    </w:p>
    <w:bookmarkEnd w:id="33"/>
    <w:bookmarkEnd w:id="34"/>
    <w:p w:rsidRPr="001A4FA3" w:rsidR="005B501E" w:rsidP="00C106A4" w:rsidRDefault="00C160EF" w14:paraId="0FF441A4" w14:textId="79CD1152">
      <w:pPr>
        <w:spacing w:after="0"/>
        <w:rPr>
          <w:rFonts w:ascii="Franklin Gothic Medium" w:hAnsi="Franklin Gothic Medium"/>
          <w:i/>
          <w:iCs/>
          <w:color w:val="005288"/>
          <w:sz w:val="26"/>
          <w:szCs w:val="26"/>
        </w:rPr>
      </w:pPr>
      <w:r>
        <w:rPr>
          <w:rFonts w:ascii="Franklin Gothic Medium" w:hAnsi="Franklin Gothic Medium"/>
          <w:i/>
          <w:iCs/>
          <w:color w:val="005288"/>
          <w:sz w:val="26"/>
          <w:szCs w:val="26"/>
        </w:rPr>
        <w:t>Day</w:t>
      </w:r>
      <w:r w:rsidRPr="001A4FA3" w:rsidR="005B501E">
        <w:rPr>
          <w:rFonts w:ascii="Franklin Gothic Medium" w:hAnsi="Franklin Gothic Medium"/>
          <w:i/>
          <w:iCs/>
          <w:color w:val="005288"/>
          <w:sz w:val="26"/>
          <w:szCs w:val="26"/>
        </w:rPr>
        <w:t xml:space="preserve"> </w:t>
      </w:r>
      <w:r w:rsidR="00C6454E">
        <w:rPr>
          <w:rFonts w:ascii="Franklin Gothic Medium" w:hAnsi="Franklin Gothic Medium"/>
          <w:i/>
          <w:iCs/>
          <w:color w:val="005288"/>
          <w:sz w:val="26"/>
          <w:szCs w:val="26"/>
        </w:rPr>
        <w:t>40</w:t>
      </w:r>
    </w:p>
    <w:p w:rsidRPr="00CA0910" w:rsidR="005B501E" w:rsidP="00045AD7" w:rsidRDefault="005B501E" w14:paraId="2886F06B" w14:textId="084356E9">
      <w:pPr>
        <w:spacing w:after="160" w:line="259" w:lineRule="auto"/>
        <w:rPr>
          <w:rFonts w:cs="Times New Roman"/>
        </w:rPr>
      </w:pPr>
      <w:r w:rsidRPr="001A4FA3">
        <w:rPr>
          <w:rFonts w:cs="Times New Roman"/>
        </w:rPr>
        <w:t>After</w:t>
      </w:r>
      <w:r w:rsidR="00862489">
        <w:rPr>
          <w:rFonts w:cs="Times New Roman"/>
        </w:rPr>
        <w:t xml:space="preserve"> several days of investigation</w:t>
      </w:r>
      <w:r w:rsidRPr="001A4FA3">
        <w:rPr>
          <w:rFonts w:cs="Times New Roman"/>
        </w:rPr>
        <w:t xml:space="preserve">, </w:t>
      </w:r>
      <w:r w:rsidR="0065217E">
        <w:rPr>
          <w:rFonts w:cs="Times New Roman"/>
        </w:rPr>
        <w:t>s</w:t>
      </w:r>
      <w:r w:rsidRPr="001A4FA3" w:rsidR="00862489">
        <w:rPr>
          <w:rFonts w:cs="Times New Roman"/>
        </w:rPr>
        <w:t xml:space="preserve">tate </w:t>
      </w:r>
      <w:r w:rsidRPr="001A4FA3">
        <w:rPr>
          <w:rFonts w:cs="Times New Roman"/>
        </w:rPr>
        <w:t xml:space="preserve">IT personnel determine that the ransomware infections observed are due to widespread infection </w:t>
      </w:r>
      <w:r w:rsidR="003B2647">
        <w:rPr>
          <w:rFonts w:cs="Times New Roman"/>
        </w:rPr>
        <w:t xml:space="preserve">of </w:t>
      </w:r>
      <w:r w:rsidRPr="001A4FA3">
        <w:rPr>
          <w:rFonts w:cs="Times New Roman"/>
        </w:rPr>
        <w:t>destructive malware</w:t>
      </w:r>
      <w:r w:rsidR="0043578F">
        <w:rPr>
          <w:rFonts w:cs="Times New Roman"/>
        </w:rPr>
        <w:t>. The malware</w:t>
      </w:r>
      <w:r w:rsidRPr="001A4FA3">
        <w:rPr>
          <w:rFonts w:cs="Times New Roman"/>
        </w:rPr>
        <w:t xml:space="preserve"> initiated in the central voter registration sources from which ePollbook vendors pull </w:t>
      </w:r>
      <w:r w:rsidR="002973F0">
        <w:rPr>
          <w:rFonts w:cs="Times New Roman"/>
        </w:rPr>
        <w:t xml:space="preserve">voter registration </w:t>
      </w:r>
      <w:r w:rsidRPr="001A4FA3">
        <w:rPr>
          <w:rFonts w:cs="Times New Roman"/>
        </w:rPr>
        <w:t>data.</w:t>
      </w:r>
    </w:p>
    <w:p w:rsidRPr="007A1412" w:rsidR="00010CB0" w:rsidP="007A1412" w:rsidRDefault="00C160EF" w14:paraId="77790F89" w14:textId="7C83583A">
      <w:pPr>
        <w:pStyle w:val="Heading3"/>
      </w:pPr>
      <w:r>
        <w:rPr>
          <w:bCs/>
          <w:iCs/>
        </w:rPr>
        <w:t>Day</w:t>
      </w:r>
      <w:r w:rsidR="0019675E">
        <w:rPr>
          <w:bCs/>
          <w:iCs/>
        </w:rPr>
        <w:t xml:space="preserve"> </w:t>
      </w:r>
      <w:r w:rsidR="00C6454E">
        <w:rPr>
          <w:bCs/>
          <w:iCs/>
        </w:rPr>
        <w:t>45</w:t>
      </w:r>
      <w:r w:rsidRPr="007A1412" w:rsidR="00010CB0">
        <w:t xml:space="preserve"> </w:t>
      </w:r>
    </w:p>
    <w:p w:rsidRPr="00010CB0" w:rsidR="00010CB0" w:rsidP="0019675E" w:rsidRDefault="003C107C" w14:paraId="7A55DFC5" w14:textId="14720129">
      <w:r>
        <w:t>As early voting begins, IT staff report multiple attempts to log into state systems remotely using specific combinations of usernames and passwords</w:t>
      </w:r>
      <w:r w:rsidRPr="00010CB0">
        <w:t xml:space="preserve">. </w:t>
      </w:r>
      <w:r w:rsidR="00054B5C">
        <w:t xml:space="preserve">Additionally, the </w:t>
      </w:r>
      <w:r w:rsidRPr="00054B5C" w:rsidR="00054B5C">
        <w:t xml:space="preserve">network intrusion detection system </w:t>
      </w:r>
      <w:r w:rsidR="00054B5C">
        <w:t>alerted that various</w:t>
      </w:r>
      <w:r w:rsidR="00B325AD">
        <w:t xml:space="preserve"> state and local agencies, including elections offices</w:t>
      </w:r>
      <w:r w:rsidR="00507F69">
        <w:t>,</w:t>
      </w:r>
      <w:r w:rsidR="00054B5C">
        <w:t xml:space="preserve"> had an</w:t>
      </w:r>
      <w:r w:rsidR="00B325AD">
        <w:t xml:space="preserve"> unusual number of port scans by unknown entities</w:t>
      </w:r>
      <w:r w:rsidRPr="00010CB0" w:rsidR="00010CB0">
        <w:t xml:space="preserve">.  </w:t>
      </w:r>
    </w:p>
    <w:p w:rsidRPr="001A4FA3" w:rsidR="005B501E" w:rsidP="00C106A4" w:rsidRDefault="00C160EF" w14:paraId="16B508B1" w14:textId="3FBC3E77">
      <w:pPr>
        <w:spacing w:after="0"/>
        <w:rPr>
          <w:rFonts w:ascii="Franklin Gothic Medium" w:hAnsi="Franklin Gothic Medium"/>
          <w:i/>
          <w:iCs/>
          <w:color w:val="005288"/>
          <w:sz w:val="26"/>
          <w:szCs w:val="26"/>
        </w:rPr>
      </w:pPr>
      <w:r>
        <w:rPr>
          <w:rFonts w:ascii="Franklin Gothic Medium" w:hAnsi="Franklin Gothic Medium"/>
          <w:i/>
          <w:iCs/>
          <w:color w:val="005288"/>
          <w:sz w:val="26"/>
          <w:szCs w:val="26"/>
        </w:rPr>
        <w:t>Day</w:t>
      </w:r>
      <w:r w:rsidRPr="001A4FA3" w:rsidR="005B501E">
        <w:rPr>
          <w:rFonts w:ascii="Franklin Gothic Medium" w:hAnsi="Franklin Gothic Medium"/>
          <w:i/>
          <w:iCs/>
          <w:color w:val="005288"/>
          <w:sz w:val="26"/>
          <w:szCs w:val="26"/>
        </w:rPr>
        <w:t xml:space="preserve"> </w:t>
      </w:r>
      <w:r w:rsidR="00C6454E">
        <w:rPr>
          <w:rFonts w:ascii="Franklin Gothic Medium" w:hAnsi="Franklin Gothic Medium"/>
          <w:i/>
          <w:iCs/>
          <w:color w:val="005288"/>
          <w:sz w:val="26"/>
          <w:szCs w:val="26"/>
        </w:rPr>
        <w:t>46</w:t>
      </w:r>
    </w:p>
    <w:p w:rsidRPr="001A4FA3" w:rsidR="005B501E" w:rsidP="005B501E" w:rsidRDefault="005B501E" w14:paraId="3A1B3A81" w14:textId="618B9B9E">
      <w:pPr>
        <w:spacing w:after="160" w:line="259" w:lineRule="auto"/>
        <w:rPr>
          <w:rFonts w:cs="Times New Roman"/>
        </w:rPr>
      </w:pPr>
      <w:r w:rsidRPr="001A4FA3">
        <w:rPr>
          <w:rFonts w:cs="Times New Roman"/>
        </w:rPr>
        <w:t xml:space="preserve">On the second day of early voting, </w:t>
      </w:r>
      <w:r w:rsidRPr="001A4FA3" w:rsidR="00861FD8">
        <w:rPr>
          <w:rFonts w:cs="Times New Roman"/>
        </w:rPr>
        <w:t>many</w:t>
      </w:r>
      <w:r w:rsidRPr="001A4FA3">
        <w:rPr>
          <w:rFonts w:cs="Times New Roman"/>
        </w:rPr>
        <w:t xml:space="preserve"> voters are not appearing in the e</w:t>
      </w:r>
      <w:r w:rsidR="00626438">
        <w:rPr>
          <w:rFonts w:cs="Times New Roman"/>
        </w:rPr>
        <w:t>P</w:t>
      </w:r>
      <w:r w:rsidRPr="001A4FA3">
        <w:rPr>
          <w:rFonts w:cs="Times New Roman"/>
        </w:rPr>
        <w:t xml:space="preserve">ollbooks as expected. The early voting locations </w:t>
      </w:r>
      <w:r w:rsidR="00507F69">
        <w:rPr>
          <w:rFonts w:cs="Times New Roman"/>
        </w:rPr>
        <w:t>must now rely</w:t>
      </w:r>
      <w:r w:rsidRPr="001A4FA3">
        <w:rPr>
          <w:rFonts w:cs="Times New Roman"/>
        </w:rPr>
        <w:t xml:space="preserve"> on paper pollbooks. This is causing long lines and greatly increas</w:t>
      </w:r>
      <w:r w:rsidR="0043578F">
        <w:rPr>
          <w:rFonts w:cs="Times New Roman"/>
        </w:rPr>
        <w:t>ed</w:t>
      </w:r>
      <w:r w:rsidR="00626438">
        <w:rPr>
          <w:rFonts w:cs="Times New Roman"/>
        </w:rPr>
        <w:t xml:space="preserve"> </w:t>
      </w:r>
      <w:r w:rsidRPr="001A4FA3">
        <w:rPr>
          <w:rFonts w:cs="Times New Roman"/>
        </w:rPr>
        <w:t>wait times.</w:t>
      </w:r>
    </w:p>
    <w:p w:rsidR="005B501E" w:rsidP="005B501E" w:rsidRDefault="005B501E" w14:paraId="41A0364A" w14:textId="1A69E21E">
      <w:pPr>
        <w:spacing w:after="160" w:line="259" w:lineRule="auto"/>
        <w:rPr>
          <w:bCs/>
          <w:iCs/>
        </w:rPr>
      </w:pPr>
      <w:r w:rsidRPr="001A4FA3">
        <w:rPr>
          <w:rFonts w:cs="Times New Roman"/>
        </w:rPr>
        <w:t xml:space="preserve">Voters begin posting on social media </w:t>
      </w:r>
      <w:r w:rsidR="003B2647">
        <w:rPr>
          <w:rFonts w:cs="Times New Roman"/>
        </w:rPr>
        <w:t>concerning their lack of</w:t>
      </w:r>
      <w:r w:rsidRPr="001A4FA3">
        <w:rPr>
          <w:rFonts w:cs="Times New Roman"/>
        </w:rPr>
        <w:t xml:space="preserve"> confidence in the elections process. Media outlets are calling the </w:t>
      </w:r>
      <w:r w:rsidR="00C2540A">
        <w:rPr>
          <w:rFonts w:cs="Times New Roman"/>
        </w:rPr>
        <w:t>local</w:t>
      </w:r>
      <w:r w:rsidRPr="001A4FA3" w:rsidR="00C2540A">
        <w:rPr>
          <w:rFonts w:cs="Times New Roman"/>
        </w:rPr>
        <w:t xml:space="preserve"> </w:t>
      </w:r>
      <w:r w:rsidRPr="001A4FA3">
        <w:rPr>
          <w:rFonts w:cs="Times New Roman"/>
        </w:rPr>
        <w:t xml:space="preserve">Election offices in several </w:t>
      </w:r>
      <w:r w:rsidR="00045AD7">
        <w:rPr>
          <w:rFonts w:cs="Times New Roman"/>
        </w:rPr>
        <w:t>jurisdictions</w:t>
      </w:r>
      <w:r w:rsidRPr="001A4FA3" w:rsidR="00045AD7">
        <w:rPr>
          <w:rFonts w:cs="Times New Roman"/>
        </w:rPr>
        <w:t xml:space="preserve"> </w:t>
      </w:r>
      <w:r w:rsidRPr="001A4FA3">
        <w:rPr>
          <w:rFonts w:cs="Times New Roman"/>
        </w:rPr>
        <w:t>asking for comment.</w:t>
      </w:r>
      <w:r w:rsidRPr="00A63D12">
        <w:rPr>
          <w:rFonts w:cs="Times New Roman"/>
        </w:rPr>
        <w:t xml:space="preserve"> </w:t>
      </w:r>
    </w:p>
    <w:p w:rsidRPr="007A1412" w:rsidR="00010CB0" w:rsidP="007A1412" w:rsidRDefault="00C160EF" w14:paraId="1C8F4925" w14:textId="74DDF486">
      <w:pPr>
        <w:pStyle w:val="Heading3"/>
      </w:pPr>
      <w:r>
        <w:rPr>
          <w:bCs/>
          <w:iCs/>
        </w:rPr>
        <w:t>Day</w:t>
      </w:r>
      <w:r w:rsidR="0019675E">
        <w:rPr>
          <w:bCs/>
          <w:iCs/>
        </w:rPr>
        <w:t xml:space="preserve"> </w:t>
      </w:r>
      <w:r w:rsidR="00C6454E">
        <w:t>47</w:t>
      </w:r>
    </w:p>
    <w:p w:rsidR="00E85654" w:rsidP="0019675E" w:rsidRDefault="00E85654" w14:paraId="02F7F363" w14:textId="79B6A926">
      <w:r>
        <w:t>The #PlanScan hashtag shows that a volunteer tester found a &lt;</w:t>
      </w:r>
      <w:r w:rsidRPr="0048288D">
        <w:rPr>
          <w:highlight w:val="yellow"/>
        </w:rPr>
        <w:t>voting machine or tabulator</w:t>
      </w:r>
      <w:r>
        <w:t xml:space="preserve">&gt; online, which allows an individual remote access to the device without the need to authenticate. They provide information for others to locate the machine along with the exploit needed </w:t>
      </w:r>
      <w:r w:rsidR="00A820E8">
        <w:t>for access</w:t>
      </w:r>
      <w:r w:rsidRPr="00010CB0" w:rsidR="00010CB0">
        <w:t>.</w:t>
      </w:r>
    </w:p>
    <w:p w:rsidR="00153311" w:rsidP="00153311" w:rsidRDefault="00C160EF" w14:paraId="4BAA76C4" w14:textId="3C78B071">
      <w:pPr>
        <w:pStyle w:val="Heading3"/>
      </w:pPr>
      <w:r>
        <w:rPr>
          <w:bCs/>
          <w:iCs/>
        </w:rPr>
        <w:t>Day</w:t>
      </w:r>
      <w:r w:rsidR="00153311">
        <w:rPr>
          <w:bCs/>
          <w:iCs/>
        </w:rPr>
        <w:t xml:space="preserve"> </w:t>
      </w:r>
      <w:r w:rsidR="00C6454E">
        <w:rPr>
          <w:bCs/>
          <w:iCs/>
        </w:rPr>
        <w:t>55</w:t>
      </w:r>
    </w:p>
    <w:p w:rsidRPr="00010CB0" w:rsidR="00A600E2" w:rsidP="00A600E2" w:rsidRDefault="00A600E2" w14:paraId="20C0807F" w14:textId="779CD080">
      <w:pPr>
        <w:spacing w:after="160" w:line="259" w:lineRule="auto"/>
      </w:pPr>
      <w:r w:rsidRPr="001A4FA3">
        <w:rPr>
          <w:rFonts w:cs="Times New Roman"/>
        </w:rPr>
        <w:t xml:space="preserve">Several </w:t>
      </w:r>
      <w:r>
        <w:rPr>
          <w:rFonts w:cs="Times New Roman"/>
        </w:rPr>
        <w:t xml:space="preserve">elections </w:t>
      </w:r>
      <w:r w:rsidR="009670B9">
        <w:rPr>
          <w:rFonts w:cs="Times New Roman"/>
        </w:rPr>
        <w:t>jurisdictions</w:t>
      </w:r>
      <w:r w:rsidRPr="001A4FA3" w:rsidR="009670B9">
        <w:rPr>
          <w:rFonts w:cs="Times New Roman"/>
        </w:rPr>
        <w:t xml:space="preserve"> </w:t>
      </w:r>
      <w:r w:rsidRPr="001A4FA3">
        <w:rPr>
          <w:rFonts w:cs="Times New Roman"/>
        </w:rPr>
        <w:t xml:space="preserve">are unable to deliver and set up voting equipment at various polling locations throughout </w:t>
      </w:r>
      <w:r w:rsidRPr="001A4FA3">
        <w:rPr>
          <w:rFonts w:cs="Times New Roman"/>
          <w:highlight w:val="yellow"/>
        </w:rPr>
        <w:t>&lt;state, county&gt;.</w:t>
      </w:r>
      <w:r w:rsidRPr="001A4FA3">
        <w:rPr>
          <w:rFonts w:cs="Times New Roman"/>
        </w:rPr>
        <w:t xml:space="preserve"> The &lt;</w:t>
      </w:r>
      <w:r w:rsidRPr="001A4FA3">
        <w:rPr>
          <w:rFonts w:cs="Times New Roman"/>
          <w:highlight w:val="yellow"/>
        </w:rPr>
        <w:t>state, county</w:t>
      </w:r>
      <w:r w:rsidRPr="001A4FA3">
        <w:rPr>
          <w:rFonts w:cs="Times New Roman"/>
        </w:rPr>
        <w:t xml:space="preserve">&gt; has </w:t>
      </w:r>
      <w:r w:rsidR="00A820E8">
        <w:rPr>
          <w:rFonts w:cs="Times New Roman"/>
        </w:rPr>
        <w:t xml:space="preserve">experienced </w:t>
      </w:r>
      <w:r w:rsidRPr="001A4FA3">
        <w:rPr>
          <w:rFonts w:cs="Times New Roman"/>
        </w:rPr>
        <w:t>several protests in the days leading up to the general election, with some polling locations receiving bomb threats</w:t>
      </w:r>
      <w:r w:rsidR="00BB039A">
        <w:rPr>
          <w:rFonts w:cs="Times New Roman"/>
        </w:rPr>
        <w:t>.</w:t>
      </w:r>
      <w:r w:rsidRPr="00CA0910">
        <w:rPr>
          <w:rFonts w:cs="Times New Roman"/>
        </w:rPr>
        <w:t xml:space="preserve"> </w:t>
      </w:r>
    </w:p>
    <w:bookmarkEnd w:id="31"/>
    <w:bookmarkEnd w:id="32"/>
    <w:p w:rsidRPr="007A1412" w:rsidR="00E05BD0" w:rsidP="007A1412" w:rsidRDefault="00E05BD0" w14:paraId="26D9DB39" w14:textId="77777777">
      <w:pPr>
        <w:pStyle w:val="Heading2"/>
      </w:pPr>
      <w:r w:rsidRPr="007A1412">
        <w:lastRenderedPageBreak/>
        <w:t>Discussion Questions</w:t>
      </w:r>
    </w:p>
    <w:p w:rsidR="00517B13" w:rsidP="00281B1B" w:rsidRDefault="00F326EB" w14:paraId="5FBE1E5D" w14:textId="17D6D6C6">
      <w:pPr>
        <w:pStyle w:val="ListParagraph"/>
        <w:numPr>
          <w:ilvl w:val="0"/>
          <w:numId w:val="66"/>
        </w:numPr>
        <w:spacing w:before="120" w:after="120"/>
        <w:contextualSpacing w:val="0"/>
      </w:pPr>
      <w:r>
        <w:t>What are your priorities at this point</w:t>
      </w:r>
      <w:r w:rsidR="005E1892">
        <w:t xml:space="preserve"> in the scenario</w:t>
      </w:r>
      <w:r>
        <w:t>?</w:t>
      </w:r>
    </w:p>
    <w:p w:rsidRPr="00B82190" w:rsidR="00B82190" w:rsidP="00B82190" w:rsidRDefault="00B82190" w14:paraId="09BB0F71" w14:textId="77777777">
      <w:pPr>
        <w:pStyle w:val="ListParagraph"/>
        <w:numPr>
          <w:ilvl w:val="0"/>
          <w:numId w:val="66"/>
        </w:numPr>
        <w:spacing w:after="160"/>
        <w:rPr>
          <w:rFonts w:eastAsia="Calibri" w:cs="Times New Roman"/>
          <w:color w:val="000000" w:themeColor="accent5"/>
          <w:szCs w:val="24"/>
        </w:rPr>
      </w:pPr>
      <w:r>
        <w:t>In relation to your organization’s severity schema, what must occur for the incident response plan to be initiated</w:t>
      </w:r>
      <w:r w:rsidRPr="00B82190">
        <w:rPr>
          <w:rFonts w:eastAsia="Calibri" w:cs="Times New Roman"/>
          <w:color w:val="000000" w:themeColor="accent5"/>
          <w:szCs w:val="24"/>
        </w:rPr>
        <w:t>?</w:t>
      </w:r>
    </w:p>
    <w:p w:rsidRPr="004D709E" w:rsidR="00B82190" w:rsidP="00B82190" w:rsidRDefault="00B82190" w14:paraId="684C1DEB" w14:textId="77777777">
      <w:pPr>
        <w:pStyle w:val="ListParagraph"/>
        <w:numPr>
          <w:ilvl w:val="1"/>
          <w:numId w:val="66"/>
        </w:numPr>
      </w:pPr>
      <w:r w:rsidRPr="003953B3">
        <w:t>Describe what actions would be taken at this point in the scenario according to your organization’s incident response plan</w:t>
      </w:r>
      <w:r>
        <w:t>.</w:t>
      </w:r>
    </w:p>
    <w:p w:rsidRPr="00C45727" w:rsidR="00BC7145" w:rsidP="00CB188B" w:rsidRDefault="00B82190" w14:paraId="061BE5F8" w14:textId="50FE426D">
      <w:pPr>
        <w:pStyle w:val="ListParagraph"/>
        <w:numPr>
          <w:ilvl w:val="1"/>
          <w:numId w:val="15"/>
        </w:numPr>
        <w:rPr>
          <w:rFonts w:eastAsia="Calibri" w:cs="Times New Roman"/>
          <w:color w:val="000000" w:themeColor="accent5"/>
          <w:szCs w:val="24"/>
        </w:rPr>
      </w:pPr>
      <w:r>
        <w:rPr>
          <w:rFonts w:eastAsia="Calibri" w:cs="Times New Roman"/>
          <w:color w:val="000000" w:themeColor="accent5"/>
          <w:szCs w:val="24"/>
        </w:rPr>
        <w:t>What training is conducted to familiarize your organization’s e</w:t>
      </w:r>
      <w:r w:rsidRPr="004D709E">
        <w:rPr>
          <w:rFonts w:eastAsia="Calibri" w:cs="Times New Roman"/>
          <w:color w:val="000000" w:themeColor="accent5"/>
          <w:szCs w:val="24"/>
        </w:rPr>
        <w:t xml:space="preserve">mployees </w:t>
      </w:r>
      <w:r>
        <w:rPr>
          <w:rFonts w:eastAsia="Calibri" w:cs="Times New Roman"/>
          <w:color w:val="000000" w:themeColor="accent5"/>
          <w:szCs w:val="24"/>
        </w:rPr>
        <w:t>with their roles and responsibilities in</w:t>
      </w:r>
      <w:r w:rsidRPr="004D709E">
        <w:rPr>
          <w:rFonts w:eastAsia="Calibri" w:cs="Times New Roman"/>
          <w:color w:val="000000" w:themeColor="accent5"/>
          <w:szCs w:val="24"/>
        </w:rPr>
        <w:t xml:space="preserve"> </w:t>
      </w:r>
      <w:r>
        <w:rPr>
          <w:rFonts w:eastAsia="Calibri" w:cs="Times New Roman"/>
          <w:color w:val="000000" w:themeColor="accent5"/>
          <w:szCs w:val="24"/>
        </w:rPr>
        <w:t>the incident response plan</w:t>
      </w:r>
      <w:r w:rsidR="00517B13">
        <w:rPr>
          <w:rFonts w:eastAsia="Calibri" w:cs="Times New Roman"/>
          <w:color w:val="000000" w:themeColor="accent5"/>
          <w:szCs w:val="24"/>
        </w:rPr>
        <w:t xml:space="preserve">? </w:t>
      </w:r>
    </w:p>
    <w:p w:rsidRPr="005842AE" w:rsidR="008D2D64" w:rsidP="005842AE" w:rsidRDefault="00B82190" w14:paraId="65EA3B8B" w14:textId="7B16965A">
      <w:pPr>
        <w:pStyle w:val="ListParagraph"/>
        <w:numPr>
          <w:ilvl w:val="0"/>
          <w:numId w:val="66"/>
        </w:numPr>
        <w:spacing w:before="120" w:after="120"/>
        <w:contextualSpacing w:val="0"/>
      </w:pPr>
      <w:r w:rsidRPr="00B31082">
        <w:t xml:space="preserve">What </w:t>
      </w:r>
      <w:r>
        <w:t>internal and external</w:t>
      </w:r>
      <w:r w:rsidRPr="00B31082">
        <w:t xml:space="preserve"> intrusion detection capabilities</w:t>
      </w:r>
      <w:r>
        <w:t>/resources</w:t>
      </w:r>
      <w:r w:rsidRPr="00B31082">
        <w:t xml:space="preserve"> are available to </w:t>
      </w:r>
      <w:r>
        <w:t xml:space="preserve">alert and </w:t>
      </w:r>
      <w:r w:rsidRPr="00B31082">
        <w:t xml:space="preserve">analyze </w:t>
      </w:r>
      <w:r>
        <w:t>inconsistencies</w:t>
      </w:r>
      <w:r w:rsidRPr="00B31082">
        <w:t xml:space="preserve"> on your network(s)</w:t>
      </w:r>
      <w:r>
        <w:t>?</w:t>
      </w:r>
    </w:p>
    <w:p w:rsidR="005E1892" w:rsidP="005842AE" w:rsidRDefault="008D2D64" w14:paraId="4959F52A" w14:textId="25E3F0B1">
      <w:pPr>
        <w:pStyle w:val="ListParagraph"/>
        <w:numPr>
          <w:ilvl w:val="0"/>
          <w:numId w:val="66"/>
        </w:numPr>
        <w:spacing w:before="120"/>
        <w:contextualSpacing w:val="0"/>
      </w:pPr>
      <w:r w:rsidRPr="00501204">
        <w:t>How do you</w:t>
      </w:r>
      <w:r>
        <w:t xml:space="preserve"> protect the integrity of your voting machines?</w:t>
      </w:r>
    </w:p>
    <w:p w:rsidRPr="005842AE" w:rsidR="008D2D64" w:rsidP="005842AE" w:rsidRDefault="008D2D64" w14:paraId="30EFB729" w14:textId="207000E1">
      <w:pPr>
        <w:pStyle w:val="ListParagraph"/>
        <w:numPr>
          <w:ilvl w:val="1"/>
          <w:numId w:val="66"/>
        </w:numPr>
      </w:pPr>
      <w:r w:rsidRPr="005842AE">
        <w:t>What entity is responsible for securing the voting machines?</w:t>
      </w:r>
    </w:p>
    <w:p w:rsidRPr="005842AE" w:rsidR="008D2D64" w:rsidP="005842AE" w:rsidRDefault="000E42AD" w14:paraId="7752601B" w14:textId="5388175C">
      <w:pPr>
        <w:pStyle w:val="ListParagraph"/>
        <w:numPr>
          <w:ilvl w:val="1"/>
          <w:numId w:val="66"/>
        </w:numPr>
      </w:pPr>
      <w:r w:rsidRPr="005842AE">
        <w:t>What are the processes for coordinating</w:t>
      </w:r>
      <w:r w:rsidRPr="005842AE" w:rsidR="008D2D64">
        <w:t xml:space="preserve"> with all relevant parties in case of an incident?</w:t>
      </w:r>
    </w:p>
    <w:p w:rsidRPr="00D51A5E" w:rsidR="00F326EB" w:rsidP="00CB188B" w:rsidRDefault="00F326EB" w14:paraId="352D79D3" w14:textId="1BD4AC85">
      <w:pPr>
        <w:pStyle w:val="ListParagraph"/>
        <w:numPr>
          <w:ilvl w:val="0"/>
          <w:numId w:val="15"/>
        </w:numPr>
        <w:spacing w:before="120"/>
        <w:contextualSpacing w:val="0"/>
        <w:rPr>
          <w:rFonts w:eastAsia="Calibri" w:cs="Times New Roman"/>
        </w:rPr>
      </w:pPr>
      <w:r w:rsidRPr="001A4FA3">
        <w:rPr>
          <w:rFonts w:eastAsia="Calibri"/>
        </w:rPr>
        <w:t>What is the backup procedure when e</w:t>
      </w:r>
      <w:r w:rsidR="00626438">
        <w:rPr>
          <w:rFonts w:eastAsia="Calibri"/>
        </w:rPr>
        <w:t>P</w:t>
      </w:r>
      <w:r w:rsidRPr="001A4FA3">
        <w:rPr>
          <w:rFonts w:eastAsia="Calibri"/>
        </w:rPr>
        <w:t>ollbooks are not accurate</w:t>
      </w:r>
      <w:r w:rsidR="00E43481">
        <w:rPr>
          <w:rFonts w:eastAsia="Calibri"/>
        </w:rPr>
        <w:t xml:space="preserve"> or functionin</w:t>
      </w:r>
      <w:r w:rsidR="000E42AD">
        <w:rPr>
          <w:rFonts w:eastAsia="Calibri"/>
        </w:rPr>
        <w:t xml:space="preserve">g and </w:t>
      </w:r>
      <w:r w:rsidR="000E42AD">
        <w:rPr>
          <w:rFonts w:eastAsia="Calibri" w:cs="Times New Roman"/>
        </w:rPr>
        <w:t>h</w:t>
      </w:r>
      <w:r w:rsidRPr="00D51A5E">
        <w:rPr>
          <w:rFonts w:eastAsia="Calibri" w:cs="Times New Roman"/>
        </w:rPr>
        <w:t>ow often are</w:t>
      </w:r>
      <w:r w:rsidR="000E42AD">
        <w:rPr>
          <w:rFonts w:eastAsia="Calibri" w:cs="Times New Roman"/>
        </w:rPr>
        <w:t xml:space="preserve"> they </w:t>
      </w:r>
      <w:r w:rsidRPr="00D51A5E">
        <w:rPr>
          <w:rFonts w:eastAsia="Calibri" w:cs="Times New Roman"/>
        </w:rPr>
        <w:t>updated/tested?</w:t>
      </w:r>
    </w:p>
    <w:p w:rsidRPr="007C2EFB" w:rsidR="008D2D64" w:rsidP="008D2D64" w:rsidRDefault="008D2D64" w14:paraId="2E3DDF33" w14:textId="349573AB">
      <w:pPr>
        <w:pStyle w:val="ListParagraph"/>
        <w:numPr>
          <w:ilvl w:val="0"/>
          <w:numId w:val="15"/>
        </w:numPr>
        <w:spacing w:before="120"/>
        <w:contextualSpacing w:val="0"/>
      </w:pPr>
      <w:r w:rsidRPr="007C2EFB">
        <w:t xml:space="preserve">How would your organization respond to the </w:t>
      </w:r>
      <w:r w:rsidR="00447F8E">
        <w:t xml:space="preserve">emerging </w:t>
      </w:r>
      <w:r w:rsidRPr="007C2EFB">
        <w:t>news and social media issues?</w:t>
      </w:r>
    </w:p>
    <w:p w:rsidRPr="001A4FA3" w:rsidR="00E05BD0" w:rsidP="00291362" w:rsidRDefault="006A46B5" w14:paraId="2F343D21" w14:textId="2C92F188">
      <w:pPr>
        <w:numPr>
          <w:ilvl w:val="0"/>
          <w:numId w:val="57"/>
        </w:numPr>
        <w:spacing w:after="160"/>
        <w:contextualSpacing/>
        <w:rPr>
          <w:rFonts w:eastAsia="Calibri" w:cs="Times New Roman"/>
          <w:color w:val="000000" w:themeColor="accent5"/>
          <w:szCs w:val="24"/>
        </w:rPr>
      </w:pPr>
      <w:r>
        <w:t>What</w:t>
      </w:r>
      <w:r w:rsidRPr="007C2EFB" w:rsidR="008D2D64">
        <w:t xml:space="preserve"> pre-approved messages for immediate release </w:t>
      </w:r>
      <w:r>
        <w:t xml:space="preserve">does your organization have </w:t>
      </w:r>
      <w:r w:rsidRPr="007C2EFB" w:rsidR="008D2D64">
        <w:t>as part of a larger communications plan</w:t>
      </w:r>
      <w:r w:rsidRPr="007C2EFB" w:rsidR="0019675E">
        <w:t>?</w:t>
      </w:r>
      <w:r w:rsidRPr="001A4FA3" w:rsidR="00E05BD0">
        <w:t xml:space="preserve"> </w:t>
      </w:r>
    </w:p>
    <w:p w:rsidRPr="001A4FA3" w:rsidR="00AE7987" w:rsidP="00C45727" w:rsidRDefault="0057671B" w14:paraId="6099CFB8" w14:textId="19EC2487">
      <w:pPr>
        <w:pStyle w:val="ListParagraph"/>
      </w:pPr>
      <w:r w:rsidRPr="00447F8E">
        <w:rPr>
          <w:rFonts w:eastAsia="Calibri"/>
        </w:rPr>
        <w:t xml:space="preserve">How would you respond to the inability to </w:t>
      </w:r>
      <w:r w:rsidRPr="00447F8E" w:rsidR="00AE7987">
        <w:rPr>
          <w:rFonts w:eastAsia="Calibri"/>
        </w:rPr>
        <w:t xml:space="preserve">setup </w:t>
      </w:r>
      <w:r w:rsidRPr="00447F8E">
        <w:rPr>
          <w:rFonts w:eastAsia="Calibri"/>
        </w:rPr>
        <w:t xml:space="preserve">voting equipment at all polling locations? </w:t>
      </w:r>
      <w:r w:rsidRPr="001A4FA3" w:rsidR="00BC2226">
        <w:br/>
      </w:r>
      <w:r w:rsidR="00F71085">
        <w:tab/>
      </w:r>
      <w:r w:rsidRPr="001A4FA3" w:rsidR="00BC2226">
        <w:t>a.</w:t>
      </w:r>
      <w:r w:rsidR="00F71085">
        <w:t xml:space="preserve">   </w:t>
      </w:r>
      <w:r w:rsidRPr="001A4FA3" w:rsidR="00AE7987">
        <w:t>Who</w:t>
      </w:r>
      <w:r w:rsidRPr="00447F8E" w:rsidR="00AE7987">
        <w:rPr>
          <w:rFonts w:eastAsia="Calibri"/>
        </w:rPr>
        <w:t xml:space="preserve"> w</w:t>
      </w:r>
      <w:r w:rsidRPr="00447F8E">
        <w:rPr>
          <w:rFonts w:eastAsia="Calibri"/>
        </w:rPr>
        <w:t>ould you request assistance from</w:t>
      </w:r>
      <w:r w:rsidRPr="00447F8E" w:rsidR="00AE7987">
        <w:rPr>
          <w:rFonts w:eastAsia="Calibri"/>
        </w:rPr>
        <w:t xml:space="preserve">? </w:t>
      </w:r>
      <w:r w:rsidR="00447F8E">
        <w:rPr>
          <w:rFonts w:eastAsia="Calibri"/>
        </w:rPr>
        <w:t xml:space="preserve">(State, </w:t>
      </w:r>
      <w:r w:rsidR="00045AD7">
        <w:rPr>
          <w:rFonts w:eastAsia="Calibri"/>
        </w:rPr>
        <w:t xml:space="preserve">local </w:t>
      </w:r>
      <w:r w:rsidR="00447F8E">
        <w:rPr>
          <w:rFonts w:eastAsia="Calibri"/>
        </w:rPr>
        <w:t>law enforcement, etc.)</w:t>
      </w:r>
    </w:p>
    <w:p w:rsidR="00883909" w:rsidP="001A4FA3" w:rsidRDefault="00547DFE" w14:paraId="23E28D58" w14:textId="1977CDA0">
      <w:pPr>
        <w:sectPr w:rsidR="00883909" w:rsidSect="00D13241">
          <w:footerReference w:type="default" r:id="rId22"/>
          <w:pgSz w:w="12240" w:h="15840" w:orient="portrait" w:code="1"/>
          <w:pgMar w:top="1440" w:right="1440" w:bottom="1440" w:left="1440" w:header="432" w:footer="720" w:gutter="0"/>
          <w:cols w:space="720"/>
          <w:docGrid w:linePitch="360"/>
        </w:sectPr>
      </w:pPr>
      <w:r>
        <w:br w:type="page"/>
      </w:r>
    </w:p>
    <w:p w:rsidR="00D06D2B" w:rsidP="00D06D2B" w:rsidRDefault="00D06D2B" w14:paraId="42F73CAC" w14:textId="2C39BB1C">
      <w:pPr>
        <w:pStyle w:val="Heading1"/>
        <w:spacing w:line="276" w:lineRule="auto"/>
      </w:pPr>
      <w:bookmarkStart w:name="_Toc81398300" w:id="35"/>
      <w:bookmarkStart w:name="_Toc16683360" w:id="36"/>
      <w:bookmarkStart w:name="_Toc20732682" w:id="37"/>
      <w:r>
        <w:lastRenderedPageBreak/>
        <w:t>Module 3</w:t>
      </w:r>
      <w:bookmarkEnd w:id="35"/>
      <w:r>
        <w:t xml:space="preserve"> </w:t>
      </w:r>
    </w:p>
    <w:p w:rsidR="00D06D2B" w:rsidP="00D06D2B" w:rsidRDefault="00C160EF" w14:paraId="21DF69A1" w14:textId="6E85B256">
      <w:pPr>
        <w:pStyle w:val="Heading3"/>
      </w:pPr>
      <w:r>
        <w:rPr>
          <w:bCs/>
          <w:iCs/>
        </w:rPr>
        <w:t>Day</w:t>
      </w:r>
      <w:r w:rsidR="00D06D2B">
        <w:rPr>
          <w:bCs/>
          <w:iCs/>
        </w:rPr>
        <w:t xml:space="preserve"> </w:t>
      </w:r>
      <w:r w:rsidR="00C6454E">
        <w:rPr>
          <w:bCs/>
          <w:iCs/>
        </w:rPr>
        <w:t>60</w:t>
      </w:r>
      <w:r w:rsidRPr="007A1412" w:rsidR="00D06D2B">
        <w:t xml:space="preserve"> </w:t>
      </w:r>
      <w:r w:rsidR="00D06D2B">
        <w:t xml:space="preserve">– </w:t>
      </w:r>
      <w:r w:rsidR="00643283">
        <w:t xml:space="preserve">Election Day </w:t>
      </w:r>
      <w:r w:rsidR="00D06D2B">
        <w:t xml:space="preserve">– Morning </w:t>
      </w:r>
    </w:p>
    <w:p w:rsidR="00D06D2B" w:rsidP="004A2BCD" w:rsidRDefault="005E6EAE" w14:paraId="782BDD87" w14:textId="0FA45B27">
      <w:bookmarkStart w:name="_Hlk50543200" w:id="38"/>
      <w:r>
        <w:t>About 20 minutes after the polls open, the &lt;</w:t>
      </w:r>
      <w:r>
        <w:rPr>
          <w:highlight w:val="yellow"/>
        </w:rPr>
        <w:t>C</w:t>
      </w:r>
      <w:r w:rsidRPr="00114575">
        <w:rPr>
          <w:highlight w:val="yellow"/>
        </w:rPr>
        <w:t xml:space="preserve">hief </w:t>
      </w:r>
      <w:r>
        <w:rPr>
          <w:highlight w:val="yellow"/>
        </w:rPr>
        <w:t>Election O</w:t>
      </w:r>
      <w:r w:rsidRPr="00114575">
        <w:rPr>
          <w:highlight w:val="yellow"/>
        </w:rPr>
        <w:t>fficial’s</w:t>
      </w:r>
      <w:r>
        <w:t xml:space="preserve">&gt; website is defaced with a </w:t>
      </w:r>
      <w:r w:rsidR="004A0997">
        <w:t xml:space="preserve">clown picture </w:t>
      </w:r>
      <w:r>
        <w:t xml:space="preserve">and a </w:t>
      </w:r>
      <w:r w:rsidR="004A0997">
        <w:t xml:space="preserve">statement </w:t>
      </w:r>
      <w:r>
        <w:t>claim</w:t>
      </w:r>
      <w:r w:rsidR="004A0997">
        <w:t>ing</w:t>
      </w:r>
      <w:r>
        <w:t xml:space="preserve"> that the election</w:t>
      </w:r>
      <w:r w:rsidR="004A0997">
        <w:t>’s</w:t>
      </w:r>
      <w:r>
        <w:t xml:space="preserve"> outcome has been determined by the state’s governor. </w:t>
      </w:r>
      <w:r w:rsidR="00F71085">
        <w:t xml:space="preserve">The </w:t>
      </w:r>
      <w:r>
        <w:t xml:space="preserve">IT staff </w:t>
      </w:r>
      <w:r w:rsidR="000E42AD">
        <w:t xml:space="preserve">is unable </w:t>
      </w:r>
      <w:r>
        <w:t xml:space="preserve">to </w:t>
      </w:r>
      <w:r w:rsidR="003B2647">
        <w:t>fix</w:t>
      </w:r>
      <w:r w:rsidR="00F71085">
        <w:t xml:space="preserve"> </w:t>
      </w:r>
      <w:r w:rsidR="003B2647">
        <w:t xml:space="preserve">or disable </w:t>
      </w:r>
      <w:r w:rsidR="00F71085">
        <w:t>the website</w:t>
      </w:r>
      <w:r w:rsidR="000E42AD">
        <w:t>.</w:t>
      </w:r>
      <w:r>
        <w:t xml:space="preserve"> </w:t>
      </w:r>
      <w:bookmarkEnd w:id="38"/>
    </w:p>
    <w:p w:rsidR="00D06D2B" w:rsidP="00D06D2B" w:rsidRDefault="00C160EF" w14:paraId="695C0BCE" w14:textId="2BA97A4E">
      <w:pPr>
        <w:pStyle w:val="Heading3"/>
        <w:rPr>
          <w:bCs/>
          <w:iCs/>
        </w:rPr>
      </w:pPr>
      <w:r>
        <w:rPr>
          <w:bCs/>
          <w:iCs/>
        </w:rPr>
        <w:t>Day</w:t>
      </w:r>
      <w:r w:rsidR="00D06D2B">
        <w:rPr>
          <w:bCs/>
          <w:iCs/>
        </w:rPr>
        <w:t xml:space="preserve"> </w:t>
      </w:r>
      <w:r w:rsidR="00C6454E">
        <w:rPr>
          <w:bCs/>
          <w:iCs/>
        </w:rPr>
        <w:t>60</w:t>
      </w:r>
      <w:r w:rsidR="00D06D2B">
        <w:rPr>
          <w:bCs/>
          <w:iCs/>
        </w:rPr>
        <w:t xml:space="preserve"> – </w:t>
      </w:r>
      <w:r w:rsidR="005E6EAE">
        <w:rPr>
          <w:bCs/>
          <w:iCs/>
        </w:rPr>
        <w:t xml:space="preserve">Election </w:t>
      </w:r>
      <w:r w:rsidR="00861FD8">
        <w:rPr>
          <w:bCs/>
          <w:iCs/>
        </w:rPr>
        <w:t>Day, Early</w:t>
      </w:r>
      <w:r w:rsidR="005E6EAE">
        <w:rPr>
          <w:bCs/>
          <w:iCs/>
        </w:rPr>
        <w:t xml:space="preserve"> Afternoon</w:t>
      </w:r>
      <w:r w:rsidR="00D06D2B">
        <w:rPr>
          <w:bCs/>
          <w:iCs/>
        </w:rPr>
        <w:t xml:space="preserve"> </w:t>
      </w:r>
    </w:p>
    <w:p w:rsidRPr="00D06D2B" w:rsidR="00D06D2B" w:rsidP="00D06D2B" w:rsidRDefault="000F59B9" w14:paraId="5C6D7B89" w14:textId="122D0AA3">
      <w:r>
        <w:t>Several voters in one of the largest &lt;</w:t>
      </w:r>
      <w:r w:rsidRPr="00330738">
        <w:rPr>
          <w:highlight w:val="yellow"/>
        </w:rPr>
        <w:t>precincts</w:t>
      </w:r>
      <w:r>
        <w:rPr>
          <w:highlight w:val="yellow"/>
        </w:rPr>
        <w:t>, wards</w:t>
      </w:r>
      <w:r>
        <w:t>&gt;in your state claim that &lt;</w:t>
      </w:r>
      <w:r w:rsidRPr="005F1937">
        <w:rPr>
          <w:highlight w:val="yellow"/>
        </w:rPr>
        <w:t xml:space="preserve">they are not </w:t>
      </w:r>
      <w:r w:rsidRPr="00114575">
        <w:rPr>
          <w:highlight w:val="yellow"/>
        </w:rPr>
        <w:t>able to select or mark their desired candidate, or their candidate is not present</w:t>
      </w:r>
      <w:r>
        <w:rPr>
          <w:highlight w:val="yellow"/>
        </w:rPr>
        <w:t xml:space="preserve"> on the printed ballot</w:t>
      </w:r>
      <w:r>
        <w:t xml:space="preserve">&gt;. </w:t>
      </w:r>
      <w:r w:rsidR="004A0997">
        <w:t>Also</w:t>
      </w:r>
      <w:r>
        <w:t xml:space="preserve">, some voters notice that a </w:t>
      </w:r>
      <w:r w:rsidRPr="00736F50">
        <w:t>&lt;</w:t>
      </w:r>
      <w:r w:rsidRPr="0051484C">
        <w:rPr>
          <w:highlight w:val="yellow"/>
        </w:rPr>
        <w:t>physical security measure</w:t>
      </w:r>
      <w:r>
        <w:rPr>
          <w:highlight w:val="yellow"/>
        </w:rPr>
        <w:t xml:space="preserve"> (</w:t>
      </w:r>
      <w:r w:rsidR="00C47895">
        <w:rPr>
          <w:highlight w:val="yellow"/>
        </w:rPr>
        <w:t>e.g.,</w:t>
      </w:r>
      <w:r>
        <w:rPr>
          <w:highlight w:val="yellow"/>
        </w:rPr>
        <w:t xml:space="preserve"> lock, seal, etc.</w:t>
      </w:r>
      <w:r>
        <w:t>)</w:t>
      </w:r>
      <w:r w:rsidRPr="00736F50">
        <w:t>&gt;</w:t>
      </w:r>
      <w:r>
        <w:t xml:space="preserve"> for the &lt;</w:t>
      </w:r>
      <w:r>
        <w:rPr>
          <w:highlight w:val="yellow"/>
        </w:rPr>
        <w:t xml:space="preserve">voting machine/tabulator/ballot box </w:t>
      </w:r>
      <w:r w:rsidRPr="004466C7">
        <w:t>&gt;</w:t>
      </w:r>
      <w:r>
        <w:t xml:space="preserve"> appears to have been altered</w:t>
      </w:r>
      <w:r w:rsidRPr="00D06D2B" w:rsidR="00D06D2B">
        <w:t xml:space="preserve">. </w:t>
      </w:r>
    </w:p>
    <w:p w:rsidRPr="00D06D2B" w:rsidR="00D06D2B" w:rsidP="00D06D2B" w:rsidRDefault="00C160EF" w14:paraId="55B15DF9" w14:textId="3D6A6373">
      <w:pPr>
        <w:pStyle w:val="Heading3"/>
        <w:rPr>
          <w:bCs/>
          <w:iCs/>
        </w:rPr>
      </w:pPr>
      <w:r>
        <w:rPr>
          <w:bCs/>
          <w:iCs/>
        </w:rPr>
        <w:t>Day</w:t>
      </w:r>
      <w:r w:rsidRPr="00D06D2B" w:rsidR="00D06D2B">
        <w:rPr>
          <w:bCs/>
          <w:iCs/>
        </w:rPr>
        <w:t xml:space="preserve"> </w:t>
      </w:r>
      <w:r w:rsidR="00C6454E">
        <w:rPr>
          <w:bCs/>
          <w:iCs/>
        </w:rPr>
        <w:t>60</w:t>
      </w:r>
      <w:r w:rsidR="00D06D2B">
        <w:rPr>
          <w:bCs/>
          <w:iCs/>
        </w:rPr>
        <w:t xml:space="preserve"> – </w:t>
      </w:r>
      <w:r w:rsidR="005824BE">
        <w:rPr>
          <w:bCs/>
          <w:iCs/>
        </w:rPr>
        <w:t xml:space="preserve">Election </w:t>
      </w:r>
      <w:r w:rsidR="00861FD8">
        <w:rPr>
          <w:bCs/>
          <w:iCs/>
        </w:rPr>
        <w:t>Day, Late</w:t>
      </w:r>
      <w:r w:rsidR="005824BE">
        <w:rPr>
          <w:bCs/>
          <w:iCs/>
        </w:rPr>
        <w:t xml:space="preserve"> Afternoon </w:t>
      </w:r>
      <w:r w:rsidR="009D32CA">
        <w:rPr>
          <w:bCs/>
          <w:iCs/>
        </w:rPr>
        <w:t xml:space="preserve"> </w:t>
      </w:r>
    </w:p>
    <w:p w:rsidR="00D06D2B" w:rsidP="00D06D2B" w:rsidRDefault="000E42AD" w14:paraId="4B96B5C4" w14:textId="7A51011C">
      <w:r>
        <w:t>T</w:t>
      </w:r>
      <w:r w:rsidR="00153955">
        <w:t>he &lt;</w:t>
      </w:r>
      <w:r w:rsidRPr="0051484C" w:rsidR="00153955">
        <w:rPr>
          <w:highlight w:val="yellow"/>
        </w:rPr>
        <w:t>voting machines, tabulators</w:t>
      </w:r>
      <w:r w:rsidRPr="00ED2DCC" w:rsidR="00153955">
        <w:rPr>
          <w:highlight w:val="yellow"/>
        </w:rPr>
        <w:t>, entity networks</w:t>
      </w:r>
      <w:r w:rsidR="00153955">
        <w:t xml:space="preserve">&gt; become “locked up” and display a laughing clown </w:t>
      </w:r>
      <w:r w:rsidR="004A0997">
        <w:t>with</w:t>
      </w:r>
      <w:r>
        <w:t xml:space="preserve"> a message that</w:t>
      </w:r>
      <w:r w:rsidR="00153955">
        <w:t xml:space="preserve"> </w:t>
      </w:r>
      <w:r w:rsidR="004A0997">
        <w:t xml:space="preserve">demands </w:t>
      </w:r>
      <w:r w:rsidR="00153955">
        <w:t>for a ransom of $</w:t>
      </w:r>
      <w:r w:rsidR="00CB188B">
        <w:t>2</w:t>
      </w:r>
      <w:r w:rsidR="00A600E2">
        <w:t>50,000</w:t>
      </w:r>
      <w:r w:rsidR="00153955">
        <w:t xml:space="preserve"> in cryptocurrency to unlock the machine</w:t>
      </w:r>
      <w:r w:rsidR="0067730F">
        <w:t xml:space="preserve">. </w:t>
      </w:r>
      <w:r w:rsidR="00D06D2B">
        <w:t xml:space="preserve"> </w:t>
      </w:r>
    </w:p>
    <w:p w:rsidR="008C3630" w:rsidP="008C3630" w:rsidRDefault="008C3630" w14:paraId="5A4108E9" w14:textId="2F49A85B">
      <w:r>
        <w:t xml:space="preserve">Voters begin </w:t>
      </w:r>
      <w:r w:rsidR="009B0EC4">
        <w:t xml:space="preserve">making social media posts </w:t>
      </w:r>
      <w:r>
        <w:t xml:space="preserve">asking what has happened to their vote, </w:t>
      </w:r>
      <w:r w:rsidR="004A0997">
        <w:t xml:space="preserve">and </w:t>
      </w:r>
      <w:r>
        <w:t xml:space="preserve">some </w:t>
      </w:r>
      <w:bookmarkStart w:name="_Hlk50543296" w:id="39"/>
      <w:r>
        <w:t>claim that they cannot vote. “</w:t>
      </w:r>
      <w:r w:rsidRPr="00501204">
        <w:t>WeGotTheScoop.Biz</w:t>
      </w:r>
      <w:r>
        <w:t>” and other media outlets begin circulating a post claiming that the election has been hacked and that voting is pointless</w:t>
      </w:r>
      <w:bookmarkEnd w:id="39"/>
      <w:r>
        <w:t>.</w:t>
      </w:r>
    </w:p>
    <w:p w:rsidR="00F326EB" w:rsidP="00C106A4" w:rsidRDefault="00C160EF" w14:paraId="5534EF14" w14:textId="64D3203C">
      <w:pPr>
        <w:spacing w:after="0"/>
      </w:pPr>
      <w:r>
        <w:rPr>
          <w:rFonts w:ascii="Franklin Gothic Medium" w:hAnsi="Franklin Gothic Medium"/>
          <w:i/>
          <w:iCs/>
          <w:color w:val="005288"/>
          <w:sz w:val="26"/>
          <w:szCs w:val="26"/>
        </w:rPr>
        <w:t>Day</w:t>
      </w:r>
      <w:r w:rsidR="00F326EB">
        <w:rPr>
          <w:rFonts w:ascii="Franklin Gothic Medium" w:hAnsi="Franklin Gothic Medium"/>
          <w:i/>
          <w:iCs/>
          <w:color w:val="005288"/>
          <w:sz w:val="26"/>
          <w:szCs w:val="26"/>
        </w:rPr>
        <w:t xml:space="preserve"> </w:t>
      </w:r>
      <w:r w:rsidR="00C6454E">
        <w:rPr>
          <w:rFonts w:ascii="Franklin Gothic Medium" w:hAnsi="Franklin Gothic Medium"/>
          <w:i/>
          <w:iCs/>
          <w:color w:val="005288"/>
          <w:sz w:val="26"/>
          <w:szCs w:val="26"/>
        </w:rPr>
        <w:t xml:space="preserve">60 </w:t>
      </w:r>
      <w:r w:rsidR="00BA42ED">
        <w:rPr>
          <w:rFonts w:ascii="Franklin Gothic Medium" w:hAnsi="Franklin Gothic Medium"/>
          <w:i/>
          <w:iCs/>
          <w:color w:val="005288"/>
          <w:sz w:val="26"/>
          <w:szCs w:val="26"/>
        </w:rPr>
        <w:t xml:space="preserve">– Election Day, Late Afternoon </w:t>
      </w:r>
      <w:r w:rsidR="00871D1A">
        <w:rPr>
          <w:rFonts w:ascii="Franklin Gothic Medium" w:hAnsi="Franklin Gothic Medium"/>
          <w:i/>
          <w:iCs/>
          <w:color w:val="005288"/>
          <w:sz w:val="26"/>
          <w:szCs w:val="26"/>
        </w:rPr>
        <w:t>Continued</w:t>
      </w:r>
    </w:p>
    <w:p w:rsidRPr="007C2EFB" w:rsidR="00F326EB" w:rsidP="00F326EB" w:rsidRDefault="00F326EB" w14:paraId="6AC4B372" w14:textId="72C05886">
      <w:pPr>
        <w:shd w:val="clear" w:color="auto" w:fill="FFFFFF"/>
        <w:spacing w:after="160" w:line="259" w:lineRule="auto"/>
        <w:rPr>
          <w:rFonts w:cs="Times New Roman"/>
        </w:rPr>
      </w:pPr>
      <w:r w:rsidRPr="001A4FA3">
        <w:rPr>
          <w:rFonts w:cs="Times New Roman"/>
        </w:rPr>
        <w:t>Voters in several states are noticing errors on the ballot marking devices. The printed summary card does not match the voter</w:t>
      </w:r>
      <w:r w:rsidR="00E64347">
        <w:rPr>
          <w:rFonts w:cs="Times New Roman"/>
        </w:rPr>
        <w:t>’</w:t>
      </w:r>
      <w:r w:rsidRPr="001A4FA3">
        <w:rPr>
          <w:rFonts w:cs="Times New Roman"/>
        </w:rPr>
        <w:t xml:space="preserve">s selection on the screen. Voters are refusing to insert the paper ballot into the scanner until the issue is resolved. </w:t>
      </w:r>
    </w:p>
    <w:p w:rsidRPr="007C2EFB" w:rsidR="00F326EB" w:rsidP="00F326EB" w:rsidRDefault="00F326EB" w14:paraId="17250CCF" w14:textId="1ADFE88D">
      <w:pPr>
        <w:spacing w:after="160" w:line="259" w:lineRule="auto"/>
        <w:rPr>
          <w:bCs/>
          <w:iCs/>
        </w:rPr>
      </w:pPr>
      <w:r w:rsidRPr="001A4FA3">
        <w:rPr>
          <w:rFonts w:cs="Times New Roman"/>
        </w:rPr>
        <w:t>Voters begin posting on social media</w:t>
      </w:r>
      <w:r w:rsidR="009B0EC4">
        <w:rPr>
          <w:rFonts w:cs="Times New Roman"/>
        </w:rPr>
        <w:t xml:space="preserve"> </w:t>
      </w:r>
      <w:r w:rsidR="00D016D6">
        <w:rPr>
          <w:rFonts w:cs="Times New Roman"/>
        </w:rPr>
        <w:t>expressing concerns about</w:t>
      </w:r>
      <w:r w:rsidRPr="001A4FA3">
        <w:rPr>
          <w:rFonts w:cs="Times New Roman"/>
        </w:rPr>
        <w:t xml:space="preserve"> the election process</w:t>
      </w:r>
      <w:r w:rsidR="009B0EC4">
        <w:rPr>
          <w:rFonts w:cs="Times New Roman"/>
        </w:rPr>
        <w:t xml:space="preserve"> </w:t>
      </w:r>
      <w:r w:rsidRPr="001A4FA3">
        <w:rPr>
          <w:rFonts w:cs="Times New Roman"/>
        </w:rPr>
        <w:t xml:space="preserve">and the validity of the voting machines. Media outlets call the </w:t>
      </w:r>
      <w:r w:rsidR="00C106A4">
        <w:rPr>
          <w:rFonts w:cs="Times New Roman"/>
        </w:rPr>
        <w:t>c</w:t>
      </w:r>
      <w:r w:rsidRPr="001A4FA3">
        <w:rPr>
          <w:rFonts w:cs="Times New Roman"/>
        </w:rPr>
        <w:t>ounty and State elections offices seeking comment.</w:t>
      </w:r>
      <w:r w:rsidRPr="007C2EFB">
        <w:rPr>
          <w:rFonts w:cs="Times New Roman"/>
        </w:rPr>
        <w:t xml:space="preserve"> </w:t>
      </w:r>
    </w:p>
    <w:p w:rsidRPr="007C2EFB" w:rsidR="00984946" w:rsidP="00984946" w:rsidRDefault="00C160EF" w14:paraId="5842C518" w14:textId="5B92F114">
      <w:pPr>
        <w:pStyle w:val="Heading3"/>
        <w:rPr>
          <w:bCs/>
          <w:iCs/>
        </w:rPr>
      </w:pPr>
      <w:r>
        <w:rPr>
          <w:bCs/>
          <w:iCs/>
        </w:rPr>
        <w:t>Day</w:t>
      </w:r>
      <w:r w:rsidRPr="007C2EFB" w:rsidR="00984946">
        <w:rPr>
          <w:bCs/>
          <w:iCs/>
        </w:rPr>
        <w:t xml:space="preserve"> </w:t>
      </w:r>
      <w:r w:rsidR="00C6454E">
        <w:rPr>
          <w:bCs/>
          <w:iCs/>
        </w:rPr>
        <w:t>60</w:t>
      </w:r>
      <w:r w:rsidRPr="007C2EFB" w:rsidR="00984946">
        <w:rPr>
          <w:bCs/>
          <w:iCs/>
        </w:rPr>
        <w:t xml:space="preserve"> – Election Day</w:t>
      </w:r>
      <w:r w:rsidRPr="007C2EFB" w:rsidR="00F326EB">
        <w:rPr>
          <w:bCs/>
          <w:iCs/>
        </w:rPr>
        <w:t>,</w:t>
      </w:r>
      <w:r w:rsidRPr="007C2EFB" w:rsidR="00984946">
        <w:rPr>
          <w:bCs/>
          <w:iCs/>
        </w:rPr>
        <w:t xml:space="preserve"> Evening </w:t>
      </w:r>
    </w:p>
    <w:p w:rsidRPr="007C2EFB" w:rsidR="00621D3D" w:rsidP="00D06D2B" w:rsidRDefault="00AF1A94" w14:paraId="108B7F8C" w14:textId="50FA7DEE">
      <w:r w:rsidRPr="007C2EFB">
        <w:t xml:space="preserve">After the polls close, your EMS and vote tabulation systems </w:t>
      </w:r>
      <w:r w:rsidR="003B2647">
        <w:t>“</w:t>
      </w:r>
      <w:r w:rsidRPr="007C2EFB">
        <w:t xml:space="preserve">lock up” and display </w:t>
      </w:r>
      <w:r w:rsidR="00846DF7">
        <w:t>the same</w:t>
      </w:r>
      <w:r w:rsidRPr="007C2EFB">
        <w:t xml:space="preserve"> laughing clown face. When the early return results are not posted, media outlets begin submitting inquiries asking if there have been further issues with the voting process</w:t>
      </w:r>
      <w:r w:rsidRPr="007C2EFB" w:rsidR="00F326EB">
        <w:t>.</w:t>
      </w:r>
    </w:p>
    <w:p w:rsidRPr="007C2EFB" w:rsidR="00F326EB" w:rsidP="00F326EB" w:rsidRDefault="00C160EF" w14:paraId="130028C9" w14:textId="13AD591F">
      <w:r>
        <w:rPr>
          <w:rFonts w:ascii="Franklin Gothic Medium" w:hAnsi="Franklin Gothic Medium"/>
          <w:i/>
          <w:iCs/>
          <w:color w:val="005288"/>
          <w:sz w:val="26"/>
          <w:szCs w:val="26"/>
        </w:rPr>
        <w:t>Day</w:t>
      </w:r>
      <w:r w:rsidRPr="007C2EFB" w:rsidR="00F326EB">
        <w:rPr>
          <w:rFonts w:ascii="Franklin Gothic Medium" w:hAnsi="Franklin Gothic Medium"/>
          <w:i/>
          <w:iCs/>
          <w:color w:val="005288"/>
          <w:sz w:val="26"/>
          <w:szCs w:val="26"/>
        </w:rPr>
        <w:t xml:space="preserve"> </w:t>
      </w:r>
      <w:r w:rsidR="00C6454E">
        <w:rPr>
          <w:rFonts w:ascii="Franklin Gothic Medium" w:hAnsi="Franklin Gothic Medium"/>
          <w:i/>
          <w:iCs/>
          <w:color w:val="005288"/>
          <w:sz w:val="26"/>
          <w:szCs w:val="26"/>
        </w:rPr>
        <w:t>60</w:t>
      </w:r>
      <w:r w:rsidRPr="007C2EFB" w:rsidR="00F326EB">
        <w:rPr>
          <w:rFonts w:ascii="Franklin Gothic Medium" w:hAnsi="Franklin Gothic Medium"/>
          <w:i/>
          <w:iCs/>
          <w:color w:val="005288"/>
          <w:sz w:val="26"/>
          <w:szCs w:val="26"/>
        </w:rPr>
        <w:t xml:space="preserve"> – Election Day, Evening</w:t>
      </w:r>
      <w:r w:rsidR="00871D1A">
        <w:rPr>
          <w:rFonts w:ascii="Franklin Gothic Medium" w:hAnsi="Franklin Gothic Medium"/>
          <w:i/>
          <w:iCs/>
          <w:color w:val="005288"/>
          <w:sz w:val="26"/>
          <w:szCs w:val="26"/>
        </w:rPr>
        <w:t xml:space="preserve"> Continued</w:t>
      </w:r>
    </w:p>
    <w:p w:rsidRPr="00D06D2B" w:rsidR="009174EC" w:rsidP="000C3D3F" w:rsidRDefault="00CB112C" w14:paraId="44BAA940" w14:textId="74511FA2">
      <w:pPr>
        <w:shd w:val="clear" w:color="auto" w:fill="FFFFFF"/>
        <w:spacing w:after="160"/>
      </w:pPr>
      <w:r>
        <w:rPr>
          <w:rFonts w:cs="Times New Roman"/>
          <w:lang w:val="en"/>
        </w:rPr>
        <w:t xml:space="preserve">As </w:t>
      </w:r>
      <w:r w:rsidRPr="009B168C" w:rsidR="00C33863">
        <w:rPr>
          <w:rFonts w:eastAsia="Calibri" w:cs="Times New Roman"/>
          <w:color w:val="000000" w:themeColor="accent5"/>
          <w:szCs w:val="24"/>
        </w:rPr>
        <w:t>&lt;</w:t>
      </w:r>
      <w:r w:rsidR="00846DF7">
        <w:rPr>
          <w:rFonts w:eastAsia="Calibri" w:cs="Times New Roman"/>
          <w:color w:val="000000" w:themeColor="accent5"/>
          <w:szCs w:val="24"/>
          <w:highlight w:val="yellow"/>
        </w:rPr>
        <w:t xml:space="preserve">insert </w:t>
      </w:r>
      <w:r w:rsidR="0083598E">
        <w:rPr>
          <w:rFonts w:eastAsia="Calibri" w:cs="Times New Roman"/>
          <w:color w:val="000000" w:themeColor="accent5"/>
          <w:szCs w:val="24"/>
          <w:highlight w:val="yellow"/>
        </w:rPr>
        <w:t>p</w:t>
      </w:r>
      <w:r w:rsidRPr="009B168C" w:rsidR="0083598E">
        <w:rPr>
          <w:rFonts w:eastAsia="Calibri" w:cs="Times New Roman"/>
          <w:color w:val="000000" w:themeColor="accent5"/>
          <w:szCs w:val="24"/>
          <w:highlight w:val="yellow"/>
        </w:rPr>
        <w:t>recinct</w:t>
      </w:r>
      <w:r w:rsidRPr="009B168C" w:rsidR="00C33863">
        <w:rPr>
          <w:rFonts w:eastAsia="Calibri" w:cs="Times New Roman"/>
          <w:color w:val="000000" w:themeColor="accent5"/>
          <w:szCs w:val="24"/>
          <w:highlight w:val="yellow"/>
        </w:rPr>
        <w:t xml:space="preserve">, </w:t>
      </w:r>
      <w:r w:rsidR="0083598E">
        <w:rPr>
          <w:rFonts w:eastAsia="Calibri" w:cs="Times New Roman"/>
          <w:color w:val="000000" w:themeColor="accent5"/>
          <w:szCs w:val="24"/>
          <w:highlight w:val="yellow"/>
        </w:rPr>
        <w:t>municipality</w:t>
      </w:r>
      <w:r w:rsidRPr="009B168C" w:rsidR="00C33863">
        <w:rPr>
          <w:rFonts w:eastAsia="Calibri" w:cs="Times New Roman"/>
          <w:color w:val="000000" w:themeColor="accent5"/>
          <w:szCs w:val="24"/>
          <w:highlight w:val="yellow"/>
        </w:rPr>
        <w:t xml:space="preserve">, </w:t>
      </w:r>
      <w:r w:rsidR="0083598E">
        <w:rPr>
          <w:rFonts w:eastAsia="Calibri" w:cs="Times New Roman"/>
          <w:color w:val="000000" w:themeColor="accent5"/>
          <w:szCs w:val="24"/>
          <w:highlight w:val="yellow"/>
        </w:rPr>
        <w:t>county</w:t>
      </w:r>
      <w:r w:rsidRPr="009B168C" w:rsidR="00861FD8">
        <w:rPr>
          <w:rFonts w:eastAsia="Calibri" w:cs="Times New Roman"/>
          <w:color w:val="000000" w:themeColor="accent5"/>
          <w:szCs w:val="24"/>
        </w:rPr>
        <w:t xml:space="preserve">&gt; </w:t>
      </w:r>
      <w:r w:rsidR="00861FD8">
        <w:rPr>
          <w:rFonts w:cs="Times New Roman"/>
          <w:lang w:val="en"/>
        </w:rPr>
        <w:t>begin</w:t>
      </w:r>
      <w:r w:rsidR="0083598E">
        <w:rPr>
          <w:rFonts w:cs="Times New Roman"/>
          <w:lang w:val="en"/>
        </w:rPr>
        <w:t>s</w:t>
      </w:r>
      <w:r>
        <w:rPr>
          <w:rFonts w:cs="Times New Roman"/>
          <w:lang w:val="en"/>
        </w:rPr>
        <w:t xml:space="preserve"> r</w:t>
      </w:r>
      <w:r w:rsidRPr="001A4FA3" w:rsidR="00F326EB">
        <w:rPr>
          <w:rFonts w:cs="Times New Roman"/>
          <w:lang w:val="en"/>
        </w:rPr>
        <w:t>eport</w:t>
      </w:r>
      <w:r>
        <w:rPr>
          <w:rFonts w:cs="Times New Roman"/>
          <w:lang w:val="en"/>
        </w:rPr>
        <w:t>ing</w:t>
      </w:r>
      <w:r w:rsidR="00EC14F6">
        <w:rPr>
          <w:rFonts w:cs="Times New Roman"/>
          <w:lang w:val="en"/>
        </w:rPr>
        <w:t xml:space="preserve"> election night results</w:t>
      </w:r>
      <w:r>
        <w:rPr>
          <w:rFonts w:cs="Times New Roman"/>
          <w:lang w:val="en"/>
        </w:rPr>
        <w:t xml:space="preserve">, </w:t>
      </w:r>
      <w:r w:rsidR="00846DF7">
        <w:rPr>
          <w:rFonts w:cs="Times New Roman"/>
          <w:lang w:val="en"/>
        </w:rPr>
        <w:t>local media outlets</w:t>
      </w:r>
      <w:r>
        <w:rPr>
          <w:rFonts w:cs="Times New Roman"/>
          <w:lang w:val="en"/>
        </w:rPr>
        <w:t xml:space="preserve"> </w:t>
      </w:r>
      <w:r w:rsidR="00846DF7">
        <w:rPr>
          <w:rFonts w:cs="Times New Roman"/>
          <w:lang w:val="en"/>
        </w:rPr>
        <w:t>report</w:t>
      </w:r>
      <w:r w:rsidR="00DA4E0D">
        <w:rPr>
          <w:rFonts w:cs="Times New Roman"/>
          <w:lang w:val="en"/>
        </w:rPr>
        <w:t xml:space="preserve"> alleged</w:t>
      </w:r>
      <w:r>
        <w:rPr>
          <w:rFonts w:cs="Times New Roman"/>
          <w:lang w:val="en"/>
        </w:rPr>
        <w:t xml:space="preserve"> </w:t>
      </w:r>
      <w:r w:rsidRPr="001A4FA3" w:rsidR="00F326EB">
        <w:rPr>
          <w:rFonts w:cs="Times New Roman"/>
          <w:lang w:val="en"/>
        </w:rPr>
        <w:t>incidents of incorrect counts</w:t>
      </w:r>
      <w:r w:rsidR="00C33863">
        <w:rPr>
          <w:rFonts w:eastAsia="Calibri" w:cs="Times New Roman"/>
          <w:color w:val="000000" w:themeColor="accent5"/>
          <w:szCs w:val="24"/>
        </w:rPr>
        <w:t xml:space="preserve">. </w:t>
      </w:r>
      <w:r w:rsidRPr="001A4FA3" w:rsidR="00F326EB">
        <w:rPr>
          <w:rFonts w:cs="Times New Roman"/>
          <w:lang w:val="en"/>
        </w:rPr>
        <w:t xml:space="preserve">Some post-election audits show that the unofficial results do not match the printed tapes. Voters in </w:t>
      </w:r>
      <w:r w:rsidRPr="009B168C" w:rsidR="00C33863">
        <w:rPr>
          <w:rFonts w:eastAsia="Calibri" w:cs="Times New Roman"/>
          <w:color w:val="000000" w:themeColor="accent5"/>
          <w:szCs w:val="24"/>
        </w:rPr>
        <w:t>&lt;</w:t>
      </w:r>
      <w:r w:rsidRPr="000C3D3F" w:rsidR="0083598E">
        <w:rPr>
          <w:rFonts w:eastAsia="Calibri" w:cs="Times New Roman"/>
          <w:color w:val="000000" w:themeColor="accent5"/>
          <w:szCs w:val="24"/>
          <w:highlight w:val="yellow"/>
        </w:rPr>
        <w:t xml:space="preserve">insert </w:t>
      </w:r>
      <w:r w:rsidRPr="0083598E" w:rsidR="00C33863">
        <w:rPr>
          <w:rFonts w:eastAsia="Calibri" w:cs="Times New Roman"/>
          <w:color w:val="000000" w:themeColor="accent5"/>
          <w:szCs w:val="24"/>
          <w:highlight w:val="yellow"/>
        </w:rPr>
        <w:t>p</w:t>
      </w:r>
      <w:r w:rsidRPr="009B168C" w:rsidR="00C33863">
        <w:rPr>
          <w:rFonts w:eastAsia="Calibri" w:cs="Times New Roman"/>
          <w:color w:val="000000" w:themeColor="accent5"/>
          <w:szCs w:val="24"/>
          <w:highlight w:val="yellow"/>
        </w:rPr>
        <w:t>recinct, municipality, county</w:t>
      </w:r>
      <w:r w:rsidRPr="009B168C" w:rsidR="00C33863">
        <w:rPr>
          <w:rFonts w:eastAsia="Calibri" w:cs="Times New Roman"/>
          <w:color w:val="000000" w:themeColor="accent5"/>
          <w:szCs w:val="24"/>
        </w:rPr>
        <w:t xml:space="preserve">&gt; </w:t>
      </w:r>
      <w:r w:rsidRPr="001A4FA3" w:rsidR="00F326EB">
        <w:rPr>
          <w:rFonts w:cs="Times New Roman"/>
          <w:lang w:val="en"/>
        </w:rPr>
        <w:t>complain</w:t>
      </w:r>
      <w:r w:rsidR="002E4DE7">
        <w:rPr>
          <w:rFonts w:cs="Times New Roman"/>
          <w:lang w:val="en"/>
        </w:rPr>
        <w:t xml:space="preserve"> on social media</w:t>
      </w:r>
      <w:r w:rsidRPr="001A4FA3" w:rsidR="00F326EB">
        <w:rPr>
          <w:rFonts w:cs="Times New Roman"/>
          <w:lang w:val="en"/>
        </w:rPr>
        <w:t xml:space="preserve"> that the touchscreens were overly sensitive and did not register their choices correctly.</w:t>
      </w:r>
      <w:r w:rsidRPr="007C2EFB" w:rsidR="00F326EB">
        <w:rPr>
          <w:rFonts w:cs="Times New Roman"/>
          <w:lang w:val="en"/>
        </w:rPr>
        <w:t xml:space="preserve"> </w:t>
      </w:r>
    </w:p>
    <w:p w:rsidRPr="007A1412" w:rsidR="00750712" w:rsidP="00750712" w:rsidRDefault="00750712" w14:paraId="0D15D7C3" w14:textId="77777777">
      <w:pPr>
        <w:pStyle w:val="Heading2"/>
      </w:pPr>
      <w:r w:rsidRPr="007A1412">
        <w:t>Discussion Questions</w:t>
      </w:r>
    </w:p>
    <w:p w:rsidR="00447F8E" w:rsidP="00C106A4" w:rsidRDefault="000E3B7E" w14:paraId="71BA1E72" w14:textId="67378E9F">
      <w:pPr>
        <w:pStyle w:val="ListParagraph"/>
        <w:numPr>
          <w:ilvl w:val="0"/>
          <w:numId w:val="51"/>
        </w:numPr>
        <w:spacing w:before="120"/>
        <w:contextualSpacing w:val="0"/>
      </w:pPr>
      <w:bookmarkStart w:name="_Hlk25742845" w:id="40"/>
      <w:r w:rsidRPr="00A9527F">
        <w:t xml:space="preserve">What </w:t>
      </w:r>
      <w:r w:rsidR="00CF04E8">
        <w:t xml:space="preserve">are your priorities </w:t>
      </w:r>
      <w:r w:rsidRPr="00A9527F">
        <w:t xml:space="preserve">given the events </w:t>
      </w:r>
      <w:r w:rsidR="003B2647">
        <w:t>in the scenario</w:t>
      </w:r>
      <w:r w:rsidRPr="00A9527F">
        <w:t xml:space="preserve">? </w:t>
      </w:r>
    </w:p>
    <w:p w:rsidR="000E3B7E" w:rsidP="00C106A4" w:rsidRDefault="000E3B7E" w14:paraId="6D4F992C" w14:textId="3C3C55F3">
      <w:pPr>
        <w:pStyle w:val="ListParagraph"/>
        <w:numPr>
          <w:ilvl w:val="1"/>
          <w:numId w:val="51"/>
        </w:numPr>
        <w:spacing w:after="120"/>
        <w:contextualSpacing w:val="0"/>
      </w:pPr>
      <w:r w:rsidRPr="00A9527F">
        <w:t>How would these events affect election processes?</w:t>
      </w:r>
    </w:p>
    <w:p w:rsidR="000E3B7E" w:rsidP="000E3B7E" w:rsidRDefault="000E3B7E" w14:paraId="21B41297" w14:textId="67A514FD">
      <w:pPr>
        <w:pStyle w:val="ListParagraph"/>
        <w:numPr>
          <w:ilvl w:val="0"/>
          <w:numId w:val="15"/>
        </w:numPr>
        <w:spacing w:before="120"/>
        <w:contextualSpacing w:val="0"/>
      </w:pPr>
      <w:r>
        <w:t xml:space="preserve">What </w:t>
      </w:r>
      <w:r w:rsidR="00930AD1">
        <w:t xml:space="preserve">are the </w:t>
      </w:r>
      <w:r>
        <w:t xml:space="preserve">capabilities and resources required for responding to </w:t>
      </w:r>
      <w:r w:rsidR="007F6D2F">
        <w:t xml:space="preserve">the </w:t>
      </w:r>
      <w:r w:rsidR="00447F8E">
        <w:t>scenari</w:t>
      </w:r>
      <w:r w:rsidR="007F6D2F">
        <w:t>o</w:t>
      </w:r>
      <w:r w:rsidRPr="00930AD1" w:rsidR="00930AD1">
        <w:t xml:space="preserve"> </w:t>
      </w:r>
      <w:r w:rsidR="00930AD1">
        <w:t>that your organization would depend on</w:t>
      </w:r>
      <w:r>
        <w:t>?</w:t>
      </w:r>
    </w:p>
    <w:p w:rsidR="000E3B7E" w:rsidP="00281B1B" w:rsidRDefault="00930AD1" w14:paraId="1439EA06" w14:textId="507C2D42">
      <w:pPr>
        <w:numPr>
          <w:ilvl w:val="0"/>
          <w:numId w:val="67"/>
        </w:numPr>
        <w:spacing w:after="160"/>
        <w:contextualSpacing/>
      </w:pPr>
      <w:r>
        <w:t>How sufficient would your current internal resources be in response to the scenario</w:t>
      </w:r>
      <w:r w:rsidRPr="00E52DAD" w:rsidR="000E3B7E">
        <w:t>?</w:t>
      </w:r>
    </w:p>
    <w:p w:rsidRPr="00E52DAD" w:rsidR="00B82190" w:rsidP="00281B1B" w:rsidRDefault="00B82190" w14:paraId="46E12CD8" w14:textId="261010CF">
      <w:pPr>
        <w:numPr>
          <w:ilvl w:val="0"/>
          <w:numId w:val="67"/>
        </w:numPr>
        <w:spacing w:after="160"/>
        <w:contextualSpacing/>
      </w:pPr>
      <w:r>
        <w:t>What are your procedures for requesting additional state/local/third-party resources?</w:t>
      </w:r>
    </w:p>
    <w:p w:rsidRPr="001A4FA3" w:rsidR="004877DA" w:rsidP="001A4FA3" w:rsidRDefault="007F6D2F" w14:paraId="057FFB1D" w14:textId="574AAB3C">
      <w:pPr>
        <w:pStyle w:val="ListParagraph"/>
        <w:numPr>
          <w:ilvl w:val="0"/>
          <w:numId w:val="15"/>
        </w:numPr>
        <w:contextualSpacing w:val="0"/>
      </w:pPr>
      <w:r>
        <w:lastRenderedPageBreak/>
        <w:t xml:space="preserve">Describe your organization’s </w:t>
      </w:r>
      <w:r w:rsidR="00B03488">
        <w:t>notification and decision</w:t>
      </w:r>
      <w:r w:rsidR="00C106A4">
        <w:t>-making</w:t>
      </w:r>
      <w:r w:rsidR="00B03488">
        <w:t xml:space="preserve"> processes for potential ransomware incidents</w:t>
      </w:r>
      <w:r w:rsidR="00C106A4">
        <w:t>.</w:t>
      </w:r>
      <w:r>
        <w:t xml:space="preserve"> </w:t>
      </w:r>
    </w:p>
    <w:p w:rsidR="00930AD1" w:rsidP="00930AD1" w:rsidRDefault="00930AD1" w14:paraId="58A3A4F4" w14:textId="77777777">
      <w:pPr>
        <w:numPr>
          <w:ilvl w:val="0"/>
          <w:numId w:val="75"/>
        </w:numPr>
        <w:ind w:left="1080"/>
        <w:contextualSpacing/>
      </w:pPr>
      <w:r w:rsidRPr="00CB1A2B">
        <w:t xml:space="preserve">What outside partners/entities </w:t>
      </w:r>
      <w:r>
        <w:t>would</w:t>
      </w:r>
      <w:r w:rsidRPr="00CB1A2B">
        <w:t xml:space="preserve"> you need to contact</w:t>
      </w:r>
      <w:r>
        <w:t xml:space="preserve"> for this decision-making process</w:t>
      </w:r>
      <w:r w:rsidRPr="00CB1A2B">
        <w:t>?</w:t>
      </w:r>
    </w:p>
    <w:p w:rsidRPr="00CB1A2B" w:rsidR="000E3B7E" w:rsidP="00C106A4" w:rsidRDefault="000E3B7E" w14:paraId="3F2C67A9" w14:textId="76F1D74D">
      <w:pPr>
        <w:numPr>
          <w:ilvl w:val="0"/>
          <w:numId w:val="75"/>
        </w:numPr>
        <w:spacing w:after="0"/>
        <w:ind w:left="1080"/>
        <w:contextualSpacing/>
      </w:pPr>
      <w:r w:rsidRPr="00CB1A2B">
        <w:t>What are the ad</w:t>
      </w:r>
      <w:r>
        <w:t>vantages/disadvantages</w:t>
      </w:r>
      <w:r w:rsidR="004877DA">
        <w:t xml:space="preserve"> of </w:t>
      </w:r>
      <w:r w:rsidR="00930AD1">
        <w:t>agreeing/refusing to pay</w:t>
      </w:r>
      <w:r w:rsidR="004877DA">
        <w:t xml:space="preserve"> the ransom</w:t>
      </w:r>
      <w:r w:rsidRPr="00CB1A2B">
        <w:t>?</w:t>
      </w:r>
    </w:p>
    <w:p w:rsidRPr="00CB1A2B" w:rsidR="000E3B7E" w:rsidP="00C106A4" w:rsidRDefault="000E3B7E" w14:paraId="25918235" w14:textId="51812207">
      <w:pPr>
        <w:numPr>
          <w:ilvl w:val="0"/>
          <w:numId w:val="75"/>
        </w:numPr>
        <w:spacing w:after="0"/>
        <w:ind w:left="1080"/>
        <w:contextualSpacing/>
      </w:pPr>
      <w:r w:rsidRPr="00CB1A2B">
        <w:t>What are the</w:t>
      </w:r>
      <w:r w:rsidR="00930AD1">
        <w:t xml:space="preserve"> possible</w:t>
      </w:r>
      <w:r w:rsidRPr="00CB1A2B">
        <w:t xml:space="preserve"> political ramifications</w:t>
      </w:r>
      <w:r w:rsidR="00930AD1">
        <w:t xml:space="preserve"> to your decision</w:t>
      </w:r>
      <w:r w:rsidRPr="00CB1A2B">
        <w:t>?</w:t>
      </w:r>
    </w:p>
    <w:p w:rsidRPr="00CB1A2B" w:rsidR="007F6D2F" w:rsidP="00C106A4" w:rsidRDefault="007F6D2F" w14:paraId="16D49F19" w14:textId="14CB11D0">
      <w:pPr>
        <w:numPr>
          <w:ilvl w:val="0"/>
          <w:numId w:val="75"/>
        </w:numPr>
        <w:spacing w:after="0"/>
        <w:ind w:left="1080"/>
        <w:contextualSpacing/>
      </w:pPr>
      <w:r>
        <w:t xml:space="preserve">Where are these </w:t>
      </w:r>
      <w:r w:rsidR="009174EC">
        <w:t>processes</w:t>
      </w:r>
      <w:r>
        <w:t xml:space="preserve"> documented? </w:t>
      </w:r>
    </w:p>
    <w:p w:rsidR="00BA42ED" w:rsidP="00C106A4" w:rsidRDefault="00473C4C" w14:paraId="5E558562" w14:textId="4D771BFF">
      <w:pPr>
        <w:pStyle w:val="ListParagraph"/>
        <w:numPr>
          <w:ilvl w:val="0"/>
          <w:numId w:val="15"/>
        </w:numPr>
        <w:spacing w:before="120" w:line="240" w:lineRule="auto"/>
        <w:contextualSpacing w:val="0"/>
      </w:pPr>
      <w:r>
        <w:t>What</w:t>
      </w:r>
      <w:r w:rsidRPr="00313EE5" w:rsidR="004877DA">
        <w:t xml:space="preserve"> backup equipment</w:t>
      </w:r>
      <w:r>
        <w:t xml:space="preserve"> do you have</w:t>
      </w:r>
      <w:r w:rsidRPr="00313EE5" w:rsidR="004877DA">
        <w:t xml:space="preserve"> that can be installed quickly</w:t>
      </w:r>
      <w:r>
        <w:t xml:space="preserve"> in the event of a cyber incident</w:t>
      </w:r>
      <w:r w:rsidRPr="00313EE5" w:rsidR="004877DA">
        <w:t>?</w:t>
      </w:r>
    </w:p>
    <w:p w:rsidRPr="00313EE5" w:rsidR="00BA42ED" w:rsidP="00077F07" w:rsidRDefault="00473C4C" w14:paraId="1A0F344A" w14:textId="3AD79F55">
      <w:pPr>
        <w:pStyle w:val="ListParagraph"/>
        <w:numPr>
          <w:ilvl w:val="1"/>
          <w:numId w:val="15"/>
        </w:numPr>
        <w:spacing w:line="240" w:lineRule="auto"/>
        <w:contextualSpacing w:val="0"/>
      </w:pPr>
      <w:r>
        <w:t>H</w:t>
      </w:r>
      <w:r w:rsidRPr="00313EE5" w:rsidR="004877DA">
        <w:t>ow would you ensure the continued conduct of elections?</w:t>
      </w:r>
    </w:p>
    <w:p w:rsidRPr="001A4FA3" w:rsidR="00A14A39" w:rsidP="00A14A39" w:rsidRDefault="00A14A39" w14:paraId="012EF3D0" w14:textId="77777777">
      <w:pPr>
        <w:pStyle w:val="ListParagraph"/>
        <w:numPr>
          <w:ilvl w:val="0"/>
          <w:numId w:val="15"/>
        </w:numPr>
        <w:spacing w:before="120"/>
        <w:contextualSpacing w:val="0"/>
      </w:pPr>
      <w:r w:rsidRPr="001A4FA3">
        <w:t>Does your organization have backups of vital records and files in a location that is separ</w:t>
      </w:r>
      <w:r>
        <w:t>ate</w:t>
      </w:r>
      <w:r w:rsidRPr="001A4FA3">
        <w:t xml:space="preserve"> from the primary records and files? </w:t>
      </w:r>
    </w:p>
    <w:p w:rsidRPr="001A4FA3" w:rsidR="00A14A39" w:rsidP="00A14A39" w:rsidRDefault="00A14A39" w14:paraId="014C1C27" w14:textId="77777777">
      <w:pPr>
        <w:pStyle w:val="ListParagraph"/>
        <w:numPr>
          <w:ilvl w:val="0"/>
          <w:numId w:val="78"/>
        </w:numPr>
      </w:pPr>
      <w:r w:rsidRPr="001A4FA3">
        <w:t xml:space="preserve">How long do you keep backup files? </w:t>
      </w:r>
    </w:p>
    <w:p w:rsidRPr="001A4FA3" w:rsidR="00A14A39" w:rsidP="00A14A39" w:rsidRDefault="00A14A39" w14:paraId="5FE0B060" w14:textId="77777777">
      <w:pPr>
        <w:pStyle w:val="ListParagraph"/>
        <w:numPr>
          <w:ilvl w:val="0"/>
          <w:numId w:val="78"/>
        </w:numPr>
      </w:pPr>
      <w:r w:rsidRPr="001A4FA3">
        <w:t>How long will it take to restore files from your backups?</w:t>
      </w:r>
    </w:p>
    <w:p w:rsidRPr="001A4FA3" w:rsidR="00A14A39" w:rsidP="00A14A39" w:rsidRDefault="00A14A39" w14:paraId="49DB3EA8" w14:textId="77777777">
      <w:pPr>
        <w:pStyle w:val="ListParagraph"/>
        <w:numPr>
          <w:ilvl w:val="0"/>
          <w:numId w:val="78"/>
        </w:numPr>
        <w:spacing w:after="120"/>
        <w:contextualSpacing w:val="0"/>
      </w:pPr>
      <w:r w:rsidRPr="001A4FA3">
        <w:t>When did you last verify the integrity of your backups?</w:t>
      </w:r>
    </w:p>
    <w:p w:rsidRPr="007C2EFB" w:rsidR="000E3B7E" w:rsidP="000E3B7E" w:rsidRDefault="00336934" w14:paraId="6E6FC420" w14:textId="3D625078">
      <w:pPr>
        <w:pStyle w:val="ListParagraph"/>
        <w:numPr>
          <w:ilvl w:val="0"/>
          <w:numId w:val="15"/>
        </w:numPr>
        <w:spacing w:before="120" w:after="120"/>
        <w:contextualSpacing w:val="0"/>
      </w:pPr>
      <w:r>
        <w:t xml:space="preserve">How would you </w:t>
      </w:r>
      <w:r w:rsidRPr="007C2EFB" w:rsidR="000E3B7E">
        <w:t>collect evidence</w:t>
      </w:r>
      <w:r w:rsidR="0002074A">
        <w:t xml:space="preserve"> of the incidents</w:t>
      </w:r>
      <w:r w:rsidRPr="007C2EFB" w:rsidR="000E3B7E">
        <w:t xml:space="preserve"> </w:t>
      </w:r>
      <w:r w:rsidR="0002074A">
        <w:t xml:space="preserve">presented in the scenario </w:t>
      </w:r>
      <w:r w:rsidRPr="007C2EFB" w:rsidR="000E3B7E">
        <w:t>and maintain the chain of custody?</w:t>
      </w:r>
    </w:p>
    <w:p w:rsidR="00F4244E" w:rsidP="00F326EB" w:rsidRDefault="00F4244E" w14:paraId="74417310" w14:textId="377F913A">
      <w:pPr>
        <w:pStyle w:val="ListParagraph"/>
        <w:numPr>
          <w:ilvl w:val="0"/>
          <w:numId w:val="15"/>
        </w:numPr>
        <w:spacing w:before="120"/>
        <w:contextualSpacing w:val="0"/>
      </w:pPr>
      <w:r>
        <w:t>What would be your public affairs concerns in relation to the scenario?</w:t>
      </w:r>
    </w:p>
    <w:p w:rsidR="00F326EB" w:rsidP="00810721" w:rsidRDefault="007C528A" w14:paraId="3D9ACA8E" w14:textId="68807DD4">
      <w:pPr>
        <w:pStyle w:val="ListParagraph"/>
        <w:numPr>
          <w:ilvl w:val="1"/>
          <w:numId w:val="15"/>
        </w:numPr>
        <w:spacing w:before="120" w:after="120"/>
        <w:contextualSpacing w:val="0"/>
      </w:pPr>
      <w:r>
        <w:t xml:space="preserve">How would your organization </w:t>
      </w:r>
      <w:r w:rsidR="00F4244E">
        <w:t>address media speculation regarding</w:t>
      </w:r>
      <w:r>
        <w:t xml:space="preserve"> m</w:t>
      </w:r>
      <w:r w:rsidRPr="001A4FA3" w:rsidR="00F326EB">
        <w:t xml:space="preserve">ultiple jurisdictions taking longer than normal to report and certify results for </w:t>
      </w:r>
      <w:r w:rsidR="00C33863">
        <w:t>election</w:t>
      </w:r>
      <w:r>
        <w:t>?</w:t>
      </w:r>
    </w:p>
    <w:p w:rsidRPr="00750712" w:rsidR="00750712" w:rsidP="00C45727" w:rsidRDefault="007C528A" w14:paraId="794CF4F5" w14:textId="1E131D7F">
      <w:pPr>
        <w:pStyle w:val="ListParagraph"/>
      </w:pPr>
      <w:r>
        <w:t xml:space="preserve">How does your organization determine </w:t>
      </w:r>
      <w:r w:rsidR="009174EC">
        <w:t>the</w:t>
      </w:r>
      <w:r>
        <w:t xml:space="preserve"> </w:t>
      </w:r>
      <w:r w:rsidR="009174EC">
        <w:t xml:space="preserve">cyber </w:t>
      </w:r>
      <w:r>
        <w:t>incident is over?</w:t>
      </w:r>
    </w:p>
    <w:bookmarkEnd w:id="40"/>
    <w:p w:rsidR="00D06D2B" w:rsidP="00D06D2B" w:rsidRDefault="00D06D2B" w14:paraId="69EF8844" w14:textId="49D9AC7A"/>
    <w:p w:rsidR="001F5BA5" w:rsidRDefault="00D06D2B" w14:paraId="5E4BC6BF" w14:textId="77777777">
      <w:pPr>
        <w:spacing w:after="160" w:line="259" w:lineRule="auto"/>
        <w:sectPr w:rsidR="001F5BA5" w:rsidSect="00D13241">
          <w:pgSz w:w="12240" w:h="15840" w:orient="portrait" w:code="1"/>
          <w:pgMar w:top="1440" w:right="1440" w:bottom="1440" w:left="1440" w:header="432" w:footer="720" w:gutter="0"/>
          <w:cols w:space="720"/>
          <w:docGrid w:linePitch="360"/>
        </w:sectPr>
      </w:pPr>
      <w:r>
        <w:br w:type="page"/>
      </w:r>
    </w:p>
    <w:p w:rsidRPr="007A1412" w:rsidR="00883909" w:rsidP="007A1412" w:rsidRDefault="00942A87" w14:paraId="235EEC04" w14:textId="0668C280">
      <w:pPr>
        <w:pStyle w:val="Heading1"/>
      </w:pPr>
      <w:bookmarkStart w:name="_Toc81398301" w:id="41"/>
      <w:r>
        <w:lastRenderedPageBreak/>
        <w:t>Appendix A: Additional</w:t>
      </w:r>
      <w:r w:rsidRPr="007A1412" w:rsidR="00883909">
        <w:t xml:space="preserve"> Discussion Questions</w:t>
      </w:r>
      <w:bookmarkEnd w:id="36"/>
      <w:bookmarkEnd w:id="37"/>
      <w:bookmarkEnd w:id="41"/>
    </w:p>
    <w:p w:rsidRPr="00883909" w:rsidR="00883909" w:rsidP="00883909" w:rsidRDefault="00883909" w14:paraId="0B9117D8" w14:textId="39284A9E">
      <w:pPr>
        <w:spacing w:after="160" w:line="259" w:lineRule="auto"/>
      </w:pPr>
      <w:r w:rsidRPr="00883909">
        <w:t xml:space="preserve">The following section includes supplemental discussion questions to guide exercise play. </w:t>
      </w:r>
      <w:r w:rsidRPr="007A1412" w:rsidR="007F46D7">
        <w:t xml:space="preserve">Questions are aligned to the NIST functional areas and </w:t>
      </w:r>
      <w:r w:rsidRPr="007A1412" w:rsidR="002048AC">
        <w:t xml:space="preserve">leadership roles. </w:t>
      </w:r>
      <w:r w:rsidRPr="00883909">
        <w:t xml:space="preserve">Exercise planners are encouraged to select additional, applicable discussion questions to the chosen scenario to bolster participant conversation. </w:t>
      </w:r>
      <w:r w:rsidRPr="00883909">
        <w:rPr>
          <w:i/>
          <w:color w:val="C00000"/>
        </w:rPr>
        <w:t>This instructional page, as well as undesired discussion questions, should be deleted.</w:t>
      </w:r>
      <w:r w:rsidRPr="00883909">
        <w:rPr>
          <w:color w:val="C00000"/>
        </w:rPr>
        <w:t xml:space="preserve"> </w:t>
      </w:r>
    </w:p>
    <w:p w:rsidR="00714FFA" w:rsidP="00714FFA" w:rsidRDefault="00714FFA" w14:paraId="567C0B7E" w14:textId="77777777">
      <w:pPr>
        <w:pStyle w:val="Heading2"/>
      </w:pPr>
      <w:r>
        <w:t xml:space="preserve">Cyber Preparedness and Planning </w:t>
      </w:r>
    </w:p>
    <w:p w:rsidR="00714FFA" w:rsidP="00714FFA" w:rsidRDefault="00714FFA" w14:paraId="6FD1BE35" w14:textId="77777777">
      <w:pPr>
        <w:pStyle w:val="ListParagraph"/>
        <w:numPr>
          <w:ilvl w:val="0"/>
          <w:numId w:val="16"/>
        </w:numPr>
        <w:spacing w:before="120" w:after="120"/>
        <w:ind w:left="360"/>
        <w:rPr>
          <w:color w:val="000000" w:themeColor="accent5"/>
        </w:rPr>
      </w:pPr>
      <w:r>
        <w:rPr>
          <w:color w:val="000000" w:themeColor="accent5"/>
        </w:rPr>
        <w:t>How does your organization integrate cybersecurity into the system development life cycle (i.e., design, procurement, installation, operation, and disposal)?</w:t>
      </w:r>
    </w:p>
    <w:p w:rsidR="00714FFA" w:rsidP="00714FFA" w:rsidRDefault="00714FFA" w14:paraId="5C7AE47F" w14:textId="77777777">
      <w:pPr>
        <w:pStyle w:val="ListParagraph"/>
        <w:numPr>
          <w:ilvl w:val="0"/>
          <w:numId w:val="16"/>
        </w:numPr>
        <w:spacing w:before="120" w:after="120"/>
        <w:ind w:left="360"/>
        <w:rPr>
          <w:color w:val="000000" w:themeColor="accent5"/>
        </w:rPr>
      </w:pPr>
      <w:r>
        <w:rPr>
          <w:color w:val="000000" w:themeColor="accent5"/>
        </w:rPr>
        <w:t xml:space="preserve">Discuss your supply chain concerns related to cybersecurity. </w:t>
      </w:r>
    </w:p>
    <w:p w:rsidR="00714FFA" w:rsidP="00714FFA" w:rsidRDefault="00714FFA" w14:paraId="719CD60B" w14:textId="77777777">
      <w:pPr>
        <w:pStyle w:val="ListParagraph"/>
        <w:numPr>
          <w:ilvl w:val="0"/>
          <w:numId w:val="16"/>
        </w:numPr>
        <w:spacing w:before="120" w:after="120"/>
        <w:ind w:left="360"/>
        <w:rPr>
          <w:color w:val="000000" w:themeColor="accent5"/>
        </w:rPr>
      </w:pPr>
      <w:r>
        <w:rPr>
          <w:color w:val="000000" w:themeColor="accent5"/>
        </w:rPr>
        <w:t>How do you communicate your cybersecurity concerns to your vendors and how do you evaluate their cybersecurity performance?</w:t>
      </w:r>
    </w:p>
    <w:p w:rsidR="00714FFA" w:rsidP="00714FFA" w:rsidRDefault="00714FFA" w14:paraId="28CC5224" w14:textId="77777777">
      <w:pPr>
        <w:pStyle w:val="ListParagraph"/>
        <w:numPr>
          <w:ilvl w:val="0"/>
          <w:numId w:val="16"/>
        </w:numPr>
        <w:spacing w:before="120" w:after="120"/>
        <w:ind w:left="360"/>
        <w:rPr>
          <w:color w:val="000000" w:themeColor="accent5"/>
        </w:rPr>
      </w:pPr>
      <w:r>
        <w:rPr>
          <w:color w:val="000000" w:themeColor="accent5"/>
        </w:rPr>
        <w:t>What role does organizational leadership play in cybersecurity?  Does this role differ during steady-state and incident response?</w:t>
      </w:r>
    </w:p>
    <w:p w:rsidR="00714FFA" w:rsidP="00714FFA" w:rsidRDefault="00714FFA" w14:paraId="41780984" w14:textId="77777777">
      <w:pPr>
        <w:pStyle w:val="ListParagraph"/>
        <w:numPr>
          <w:ilvl w:val="0"/>
          <w:numId w:val="16"/>
        </w:numPr>
        <w:spacing w:before="120" w:after="120"/>
        <w:ind w:left="360"/>
        <w:rPr>
          <w:color w:val="000000" w:themeColor="accent5"/>
        </w:rPr>
      </w:pPr>
      <w:r>
        <w:rPr>
          <w:color w:val="000000" w:themeColor="accent5"/>
        </w:rPr>
        <w:t>What level of funding and/or resources are devoted to cyber preparedness? Based on your risk assessment, what is the range of potential losses from a cyber incident?</w:t>
      </w:r>
    </w:p>
    <w:p w:rsidR="00714FFA" w:rsidP="00714FFA" w:rsidRDefault="00714FFA" w14:paraId="3511F002" w14:textId="77777777">
      <w:pPr>
        <w:pStyle w:val="ListParagraph"/>
        <w:numPr>
          <w:ilvl w:val="0"/>
          <w:numId w:val="16"/>
        </w:numPr>
        <w:spacing w:before="120" w:after="120"/>
        <w:ind w:left="360"/>
        <w:rPr>
          <w:color w:val="000000" w:themeColor="accent5"/>
        </w:rPr>
      </w:pPr>
      <w:r>
        <w:rPr>
          <w:color w:val="000000" w:themeColor="accent5"/>
        </w:rPr>
        <w:t>Discuss cyber preparedness integration with your current all-hazards preparedness efforts.  Who are your cyber preparedness stakeholders (public, private, non-profit, other)?</w:t>
      </w:r>
    </w:p>
    <w:p w:rsidR="00714FFA" w:rsidP="00714FFA" w:rsidRDefault="00714FFA" w14:paraId="0C315B84" w14:textId="77777777">
      <w:pPr>
        <w:pStyle w:val="ListParagraph"/>
        <w:numPr>
          <w:ilvl w:val="0"/>
          <w:numId w:val="16"/>
        </w:numPr>
        <w:spacing w:before="120" w:after="120"/>
        <w:ind w:left="360"/>
        <w:rPr>
          <w:color w:val="000000" w:themeColor="accent5"/>
        </w:rPr>
      </w:pPr>
      <w:r>
        <w:rPr>
          <w:color w:val="000000" w:themeColor="accent5"/>
        </w:rPr>
        <w:t>What mission essential functions depend on information technology and what are the cascading effects of their disruption?</w:t>
      </w:r>
    </w:p>
    <w:p w:rsidRPr="00C106A4" w:rsidR="00714FFA" w:rsidP="00297DBD" w:rsidRDefault="00714FFA" w14:paraId="5C9081D0" w14:textId="77777777">
      <w:pPr>
        <w:pStyle w:val="ListParagraph"/>
        <w:numPr>
          <w:ilvl w:val="0"/>
          <w:numId w:val="16"/>
        </w:numPr>
        <w:spacing w:before="120" w:after="120"/>
        <w:ind w:left="360"/>
        <w:rPr>
          <w:color w:val="000000" w:themeColor="accent5"/>
        </w:rPr>
      </w:pPr>
      <w:r w:rsidRPr="00C106A4">
        <w:rPr>
          <w:color w:val="000000" w:themeColor="accent5"/>
        </w:rPr>
        <w:t>Have you had any external review or audit of your IT plans, policies, or procedures within the last year?</w:t>
      </w:r>
    </w:p>
    <w:p w:rsidR="00714FFA" w:rsidP="00C106A4" w:rsidRDefault="00714FFA" w14:paraId="2ED0DE82" w14:textId="60562CFB">
      <w:pPr>
        <w:pStyle w:val="ListParagraph"/>
        <w:numPr>
          <w:ilvl w:val="0"/>
          <w:numId w:val="16"/>
        </w:numPr>
        <w:spacing w:before="120" w:after="120"/>
        <w:ind w:left="360"/>
        <w:rPr>
          <w:color w:val="000000" w:themeColor="accent5"/>
        </w:rPr>
      </w:pPr>
      <w:r>
        <w:rPr>
          <w:color w:val="000000" w:themeColor="accent5"/>
        </w:rPr>
        <w:t xml:space="preserve">How are background checks conducted for IT, </w:t>
      </w:r>
      <w:r w:rsidR="00C47895">
        <w:rPr>
          <w:color w:val="000000" w:themeColor="accent5"/>
        </w:rPr>
        <w:t>security,</w:t>
      </w:r>
      <w:r>
        <w:rPr>
          <w:color w:val="000000" w:themeColor="accent5"/>
        </w:rPr>
        <w:t xml:space="preserve"> and key supporting personnel?</w:t>
      </w:r>
    </w:p>
    <w:p w:rsidR="00714FFA" w:rsidP="00C106A4" w:rsidRDefault="00714FFA" w14:paraId="1DF4E1D1" w14:textId="13BDD5FD">
      <w:pPr>
        <w:pStyle w:val="ListParagraph"/>
        <w:numPr>
          <w:ilvl w:val="0"/>
          <w:numId w:val="16"/>
        </w:numPr>
        <w:spacing w:before="120" w:after="120"/>
        <w:ind w:left="360"/>
        <w:rPr>
          <w:color w:val="000000" w:themeColor="accent5"/>
        </w:rPr>
      </w:pPr>
      <w:r>
        <w:rPr>
          <w:color w:val="000000" w:themeColor="accent5"/>
        </w:rPr>
        <w:t xml:space="preserve">Which individual or department </w:t>
      </w:r>
      <w:r w:rsidR="00C47895">
        <w:rPr>
          <w:color w:val="000000" w:themeColor="accent5"/>
        </w:rPr>
        <w:t>oversees</w:t>
      </w:r>
      <w:r>
        <w:rPr>
          <w:color w:val="000000" w:themeColor="accent5"/>
        </w:rPr>
        <w:t xml:space="preserve"> cybersecurity management?  </w:t>
      </w:r>
    </w:p>
    <w:p w:rsidR="00714FFA" w:rsidP="00C106A4" w:rsidRDefault="00714FFA" w14:paraId="5687D86E" w14:textId="77777777">
      <w:pPr>
        <w:pStyle w:val="ListParagraph"/>
        <w:numPr>
          <w:ilvl w:val="0"/>
          <w:numId w:val="16"/>
        </w:numPr>
        <w:spacing w:before="120" w:after="120"/>
        <w:ind w:left="360"/>
        <w:rPr>
          <w:color w:val="000000" w:themeColor="accent5"/>
        </w:rPr>
      </w:pPr>
      <w:r>
        <w:rPr>
          <w:color w:val="000000" w:themeColor="accent5"/>
        </w:rPr>
        <w:t>How does your organization recruit, develop, and retain cybersecurity staff?</w:t>
      </w:r>
    </w:p>
    <w:p w:rsidRPr="00C106A4" w:rsidR="00714FFA" w:rsidP="00C106A4" w:rsidRDefault="00714FFA" w14:paraId="3486D512" w14:textId="77777777">
      <w:pPr>
        <w:pStyle w:val="ListParagraph"/>
        <w:numPr>
          <w:ilvl w:val="0"/>
          <w:numId w:val="120"/>
        </w:numPr>
        <w:spacing w:before="120"/>
        <w:rPr>
          <w:color w:val="000000" w:themeColor="accent5"/>
        </w:rPr>
      </w:pPr>
      <w:r w:rsidRPr="00C106A4">
        <w:rPr>
          <w:color w:val="000000" w:themeColor="accent5"/>
        </w:rPr>
        <w:t>How well-defined is cybersecurity in relation to contracts with third-party support vendors and crucial suppliers?</w:t>
      </w:r>
    </w:p>
    <w:p w:rsidR="00714FFA" w:rsidP="00714FFA" w:rsidRDefault="00714FFA" w14:paraId="33A8D69A" w14:textId="77777777">
      <w:pPr>
        <w:pStyle w:val="ListParagraph"/>
        <w:numPr>
          <w:ilvl w:val="1"/>
          <w:numId w:val="79"/>
        </w:numPr>
        <w:spacing w:after="40"/>
        <w:rPr>
          <w:color w:val="000000" w:themeColor="accent5"/>
        </w:rPr>
      </w:pPr>
      <w:r>
        <w:rPr>
          <w:rFonts w:eastAsia="Calibri" w:cs="Times New Roman"/>
          <w:color w:val="000000" w:themeColor="accent5"/>
          <w:szCs w:val="24"/>
        </w:rPr>
        <w:t>How often are contracts reviewed?</w:t>
      </w:r>
    </w:p>
    <w:p w:rsidR="00714FFA" w:rsidP="00714FFA" w:rsidRDefault="00714FFA" w14:paraId="6F3D9B39" w14:textId="77777777">
      <w:pPr>
        <w:pStyle w:val="ListParagraph"/>
        <w:numPr>
          <w:ilvl w:val="1"/>
          <w:numId w:val="79"/>
        </w:numPr>
        <w:spacing w:after="40"/>
        <w:rPr>
          <w:color w:val="000000" w:themeColor="accent5"/>
        </w:rPr>
      </w:pPr>
      <w:r>
        <w:rPr>
          <w:rFonts w:eastAsia="Calibri" w:cs="Times New Roman"/>
          <w:color w:val="000000" w:themeColor="accent5"/>
          <w:szCs w:val="24"/>
        </w:rPr>
        <w:t xml:space="preserve">How well do your service level agreements address incident response? </w:t>
      </w:r>
    </w:p>
    <w:p w:rsidR="00714FFA" w:rsidP="00C106A4" w:rsidRDefault="00714FFA" w14:paraId="2978CC46" w14:textId="77777777">
      <w:pPr>
        <w:pStyle w:val="ListParagraph"/>
      </w:pPr>
      <w:r>
        <w:t xml:space="preserve">Discuss the status of cyber preparedness planning within your organization.  </w:t>
      </w:r>
    </w:p>
    <w:p w:rsidR="00714FFA" w:rsidP="00714FFA" w:rsidRDefault="00714FFA" w14:paraId="1A4168EE" w14:textId="77777777">
      <w:pPr>
        <w:pStyle w:val="ListParagraph"/>
        <w:keepNext/>
        <w:numPr>
          <w:ilvl w:val="1"/>
          <w:numId w:val="79"/>
        </w:numPr>
        <w:spacing w:after="40"/>
      </w:pPr>
      <w:r>
        <w:rPr>
          <w:rFonts w:eastAsia="Calibri" w:cs="Times New Roman"/>
          <w:szCs w:val="24"/>
        </w:rPr>
        <w:t>Have you completed a business impact analysis?  Does the analysis include information technology (IT) infrastructure supporting mission essential functions identified in continuity of operations and continuity of government plans?</w:t>
      </w:r>
    </w:p>
    <w:p w:rsidR="00714FFA" w:rsidP="00714FFA" w:rsidRDefault="00714FFA" w14:paraId="5A634195" w14:textId="77777777">
      <w:pPr>
        <w:pStyle w:val="ListParagraph"/>
        <w:keepNext/>
        <w:numPr>
          <w:ilvl w:val="1"/>
          <w:numId w:val="79"/>
        </w:numPr>
        <w:spacing w:after="40"/>
      </w:pPr>
      <w:r>
        <w:rPr>
          <w:rFonts w:eastAsia="Calibri" w:cs="Times New Roman"/>
          <w:szCs w:val="24"/>
        </w:rPr>
        <w:t xml:space="preserve">How is cybersecurity integrated in your business continuity plans?  Does your business continuity and/or disaster recovery planning have a prioritized list of information technology infrastructure for restoration?  </w:t>
      </w:r>
    </w:p>
    <w:p w:rsidR="00714FFA" w:rsidP="00714FFA" w:rsidRDefault="00714FFA" w14:paraId="2CD7EA24" w14:textId="77777777">
      <w:pPr>
        <w:pStyle w:val="ListParagraph"/>
        <w:keepNext/>
        <w:numPr>
          <w:ilvl w:val="1"/>
          <w:numId w:val="79"/>
        </w:numPr>
        <w:spacing w:after="40"/>
      </w:pPr>
      <w:r>
        <w:rPr>
          <w:rFonts w:eastAsia="Calibri" w:cs="Times New Roman"/>
          <w:szCs w:val="24"/>
        </w:rPr>
        <w:t>How have IT specific plans been coordinated with other planning efforts such as an Emergency Operations Plan or Continuity of Operations Plan?</w:t>
      </w:r>
    </w:p>
    <w:p w:rsidR="00714FFA" w:rsidP="00714FFA" w:rsidRDefault="00714FFA" w14:paraId="723E27F7" w14:textId="77777777">
      <w:pPr>
        <w:pStyle w:val="ListParagraph"/>
        <w:spacing w:before="120" w:after="120"/>
        <w:rPr>
          <w:color w:val="000000" w:themeColor="accent5"/>
        </w:rPr>
      </w:pPr>
      <w:r>
        <w:rPr>
          <w:color w:val="000000" w:themeColor="accent5"/>
        </w:rPr>
        <w:t xml:space="preserve">How is cybersecurity integrated into both organizational and project risk assessments and management? </w:t>
      </w:r>
    </w:p>
    <w:p w:rsidR="00714FFA" w:rsidP="00714FFA" w:rsidRDefault="00714FFA" w14:paraId="5590141C" w14:textId="77777777">
      <w:pPr>
        <w:pStyle w:val="ListParagraph"/>
        <w:spacing w:before="120" w:after="120"/>
        <w:rPr>
          <w:color w:val="000000" w:themeColor="accent5"/>
        </w:rPr>
      </w:pPr>
      <w:r>
        <w:rPr>
          <w:color w:val="000000" w:themeColor="accent5"/>
        </w:rPr>
        <w:t xml:space="preserve">How does your organization implement a formal sanctions process for personnel failing to comply with established information security policies and procedures?  Has this process been communicated to employees?  </w:t>
      </w:r>
    </w:p>
    <w:p w:rsidR="00714FFA" w:rsidP="00714FFA" w:rsidRDefault="00714FFA" w14:paraId="136046DF" w14:textId="77777777">
      <w:pPr>
        <w:pStyle w:val="ListParagraph"/>
        <w:spacing w:before="120" w:after="120"/>
      </w:pPr>
      <w:r>
        <w:lastRenderedPageBreak/>
        <w:t xml:space="preserve">Does your organization have a cybersecurity incident response plan? When was it issued?  When was the incident response plan last revised? What authorities require which departments or agencies to follow the plan?  </w:t>
      </w:r>
    </w:p>
    <w:p w:rsidR="00714FFA" w:rsidP="00714FFA" w:rsidRDefault="00714FFA" w14:paraId="6F8BA489" w14:textId="77777777">
      <w:pPr>
        <w:pStyle w:val="ListParagraph"/>
        <w:spacing w:before="120" w:after="120"/>
        <w:rPr>
          <w:color w:val="000000" w:themeColor="accent5"/>
        </w:rPr>
      </w:pPr>
      <w:r>
        <w:rPr>
          <w:color w:val="000000" w:themeColor="accent5"/>
        </w:rPr>
        <w:t>Does your organization utilize multi-factor authentication?</w:t>
      </w:r>
    </w:p>
    <w:p w:rsidR="00714FFA" w:rsidP="00714FFA" w:rsidRDefault="00714FFA" w14:paraId="5B341F91" w14:textId="77777777">
      <w:pPr>
        <w:pStyle w:val="ListParagraph"/>
        <w:spacing w:before="120"/>
        <w:rPr>
          <w:color w:val="000000" w:themeColor="accent5"/>
        </w:rPr>
      </w:pPr>
      <w:r>
        <w:rPr>
          <w:color w:val="000000" w:themeColor="accent5"/>
        </w:rPr>
        <w:t>Does your IT department have a patch management plan in place? If so,</w:t>
      </w:r>
    </w:p>
    <w:p w:rsidR="00714FFA" w:rsidP="00714FFA" w:rsidRDefault="00714FFA" w14:paraId="79ABEAFE" w14:textId="77777777">
      <w:pPr>
        <w:pStyle w:val="ListParagraph"/>
        <w:numPr>
          <w:ilvl w:val="1"/>
          <w:numId w:val="79"/>
        </w:numPr>
        <w:spacing w:after="40"/>
        <w:rPr>
          <w:color w:val="000000" w:themeColor="accent5"/>
        </w:rPr>
      </w:pPr>
      <w:r>
        <w:rPr>
          <w:rFonts w:eastAsia="Calibri" w:cs="Times New Roman"/>
          <w:color w:val="000000" w:themeColor="accent5"/>
          <w:szCs w:val="24"/>
        </w:rPr>
        <w:t>Are risk assessments performed on all servers on the network?</w:t>
      </w:r>
    </w:p>
    <w:p w:rsidR="00714FFA" w:rsidP="00714FFA" w:rsidRDefault="00714FFA" w14:paraId="53631300" w14:textId="77777777">
      <w:pPr>
        <w:pStyle w:val="ListParagraph"/>
        <w:numPr>
          <w:ilvl w:val="1"/>
          <w:numId w:val="79"/>
        </w:numPr>
        <w:spacing w:after="40"/>
        <w:rPr>
          <w:color w:val="000000" w:themeColor="accent5"/>
        </w:rPr>
      </w:pPr>
      <w:r>
        <w:rPr>
          <w:rFonts w:eastAsia="Calibri" w:cs="Times New Roman"/>
          <w:color w:val="000000" w:themeColor="accent5"/>
          <w:szCs w:val="24"/>
        </w:rPr>
        <w:t>Are processes in place to proactively evaluate each server’s criticality and applicability to software patches?</w:t>
      </w:r>
    </w:p>
    <w:p w:rsidR="00714FFA" w:rsidP="00714FFA" w:rsidRDefault="00714FFA" w14:paraId="1ADCC33D" w14:textId="77777777">
      <w:pPr>
        <w:pStyle w:val="ListParagraph"/>
        <w:numPr>
          <w:ilvl w:val="1"/>
          <w:numId w:val="79"/>
        </w:numPr>
        <w:spacing w:after="40"/>
        <w:rPr>
          <w:color w:val="000000" w:themeColor="accent5"/>
        </w:rPr>
      </w:pPr>
      <w:r>
        <w:rPr>
          <w:rFonts w:eastAsia="Calibri" w:cs="Times New Roman"/>
          <w:color w:val="000000" w:themeColor="accent5"/>
          <w:szCs w:val="24"/>
        </w:rPr>
        <w:t>Does this plan include a risk management strategy that addresses the following considerations?</w:t>
      </w:r>
    </w:p>
    <w:p w:rsidR="00714FFA" w:rsidP="00714FFA" w:rsidRDefault="00714FFA" w14:paraId="223AC5A4" w14:textId="77777777">
      <w:pPr>
        <w:pStyle w:val="ListParagraph"/>
        <w:numPr>
          <w:ilvl w:val="2"/>
          <w:numId w:val="79"/>
        </w:numPr>
        <w:spacing w:after="40"/>
        <w:rPr>
          <w:color w:val="000000" w:themeColor="accent5"/>
        </w:rPr>
      </w:pPr>
      <w:r>
        <w:rPr>
          <w:rFonts w:eastAsia="Calibri" w:cs="Times New Roman"/>
          <w:color w:val="000000" w:themeColor="accent5"/>
          <w:szCs w:val="24"/>
        </w:rPr>
        <w:t>The risks of not patching reported vulnerabilities?</w:t>
      </w:r>
    </w:p>
    <w:p w:rsidR="00714FFA" w:rsidP="00714FFA" w:rsidRDefault="00714FFA" w14:paraId="43BCED2F" w14:textId="77777777">
      <w:pPr>
        <w:pStyle w:val="ListParagraph"/>
        <w:numPr>
          <w:ilvl w:val="2"/>
          <w:numId w:val="79"/>
        </w:numPr>
        <w:spacing w:after="40"/>
        <w:rPr>
          <w:color w:val="000000" w:themeColor="accent5"/>
        </w:rPr>
      </w:pPr>
      <w:r>
        <w:rPr>
          <w:rFonts w:eastAsia="Calibri" w:cs="Times New Roman"/>
          <w:color w:val="000000" w:themeColor="accent5"/>
          <w:szCs w:val="24"/>
        </w:rPr>
        <w:t>Extended downtime?</w:t>
      </w:r>
    </w:p>
    <w:p w:rsidR="00714FFA" w:rsidP="00714FFA" w:rsidRDefault="00714FFA" w14:paraId="41E3FE4A" w14:textId="77777777">
      <w:pPr>
        <w:pStyle w:val="ListParagraph"/>
        <w:numPr>
          <w:ilvl w:val="2"/>
          <w:numId w:val="79"/>
        </w:numPr>
        <w:spacing w:after="40"/>
        <w:rPr>
          <w:color w:val="000000" w:themeColor="accent5"/>
        </w:rPr>
      </w:pPr>
      <w:r>
        <w:rPr>
          <w:rFonts w:eastAsia="Calibri" w:cs="Times New Roman"/>
          <w:color w:val="000000" w:themeColor="accent5"/>
          <w:szCs w:val="24"/>
        </w:rPr>
        <w:t>Impaired functionality?</w:t>
      </w:r>
    </w:p>
    <w:p w:rsidR="00714FFA" w:rsidP="00714FFA" w:rsidRDefault="00714FFA" w14:paraId="629F2B08" w14:textId="77777777">
      <w:pPr>
        <w:pStyle w:val="ListParagraph"/>
        <w:numPr>
          <w:ilvl w:val="2"/>
          <w:numId w:val="79"/>
        </w:numPr>
        <w:spacing w:after="40"/>
        <w:rPr>
          <w:color w:val="000000" w:themeColor="accent5"/>
        </w:rPr>
      </w:pPr>
      <w:r>
        <w:rPr>
          <w:rFonts w:eastAsia="Calibri" w:cs="Times New Roman"/>
          <w:color w:val="000000" w:themeColor="accent5"/>
          <w:szCs w:val="24"/>
        </w:rPr>
        <w:t>The loss of data?</w:t>
      </w:r>
    </w:p>
    <w:p w:rsidR="00714FFA" w:rsidP="00714FFA" w:rsidRDefault="00714FFA" w14:paraId="0F42BD0F" w14:textId="77777777">
      <w:pPr>
        <w:pStyle w:val="ListParagraph"/>
        <w:spacing w:before="120" w:after="120"/>
        <w:rPr>
          <w:color w:val="000000" w:themeColor="accent5"/>
        </w:rPr>
      </w:pPr>
      <w:r>
        <w:rPr>
          <w:color w:val="000000" w:themeColor="accent5"/>
        </w:rPr>
        <w:t xml:space="preserve">What is your method for tracking and/or identifying problematic pieces of firmware in your organization, should a vulnerability be identified? </w:t>
      </w:r>
    </w:p>
    <w:p w:rsidR="00714FFA" w:rsidP="00714FFA" w:rsidRDefault="00714FFA" w14:paraId="0E5B9230" w14:textId="77777777">
      <w:pPr>
        <w:pStyle w:val="ListParagraph"/>
        <w:spacing w:before="120"/>
        <w:rPr>
          <w:color w:val="000000" w:themeColor="accent5"/>
        </w:rPr>
      </w:pPr>
      <w:r>
        <w:rPr>
          <w:color w:val="000000" w:themeColor="accent5"/>
        </w:rPr>
        <w:t xml:space="preserve">What processes does your organization have in place for when an employee is terminated or resigns?  </w:t>
      </w:r>
    </w:p>
    <w:p w:rsidR="00714FFA" w:rsidP="00714FFA" w:rsidRDefault="00714FFA" w14:paraId="6A03F594" w14:textId="77777777">
      <w:pPr>
        <w:pStyle w:val="ListParagraph"/>
        <w:numPr>
          <w:ilvl w:val="1"/>
          <w:numId w:val="79"/>
        </w:numPr>
        <w:spacing w:after="40"/>
        <w:rPr>
          <w:color w:val="000000" w:themeColor="accent5"/>
        </w:rPr>
      </w:pPr>
      <w:r>
        <w:rPr>
          <w:color w:val="000000" w:themeColor="accent5"/>
        </w:rPr>
        <w:t xml:space="preserve">What additional processes are implemented if the employee’s termination is contentious? </w:t>
      </w:r>
    </w:p>
    <w:p w:rsidR="00714FFA" w:rsidP="00714FFA" w:rsidRDefault="00714FFA" w14:paraId="34F12D2C" w14:textId="77777777">
      <w:pPr>
        <w:pStyle w:val="ListParagraph"/>
        <w:numPr>
          <w:ilvl w:val="1"/>
          <w:numId w:val="79"/>
        </w:numPr>
        <w:spacing w:after="40"/>
        <w:rPr>
          <w:color w:val="000000" w:themeColor="accent5"/>
        </w:rPr>
      </w:pPr>
      <w:r>
        <w:rPr>
          <w:color w:val="000000" w:themeColor="accent5"/>
        </w:rPr>
        <w:t>How does your organization retrieve all information system-related property (e.g., authentication key, system administration's handbook/manual, keys, identification cards, etc.) during the employment termination process?</w:t>
      </w:r>
    </w:p>
    <w:p w:rsidR="00714FFA" w:rsidP="00714FFA" w:rsidRDefault="00714FFA" w14:paraId="235EB4DF" w14:textId="77777777">
      <w:pPr>
        <w:pStyle w:val="ListParagraph"/>
        <w:keepNext/>
        <w:spacing w:before="120"/>
        <w:rPr>
          <w:rFonts w:ascii="Franklin Gothic Medium" w:hAnsi="Franklin Gothic Medium"/>
          <w:color w:val="000000" w:themeColor="accent5"/>
          <w:sz w:val="28"/>
          <w:szCs w:val="28"/>
        </w:rPr>
      </w:pPr>
      <w:r>
        <w:rPr>
          <w:color w:val="000000" w:themeColor="accent5"/>
        </w:rPr>
        <w:t xml:space="preserve">What protections do you have in place to protect against malicious intent by those vendors or outside parties that have access to your network? </w:t>
      </w:r>
    </w:p>
    <w:p w:rsidR="00714FFA" w:rsidP="00714FFA" w:rsidRDefault="00714FFA" w14:paraId="034D9838" w14:textId="77777777">
      <w:pPr>
        <w:pStyle w:val="ListParagraph"/>
        <w:keepNext/>
        <w:numPr>
          <w:ilvl w:val="1"/>
          <w:numId w:val="79"/>
        </w:numPr>
        <w:spacing w:before="120"/>
        <w:rPr>
          <w:rFonts w:ascii="Franklin Gothic Medium" w:hAnsi="Franklin Gothic Medium"/>
          <w:color w:val="000000" w:themeColor="accent5"/>
          <w:sz w:val="28"/>
          <w:szCs w:val="28"/>
        </w:rPr>
      </w:pPr>
      <w:r>
        <w:rPr>
          <w:color w:val="000000" w:themeColor="accent5"/>
        </w:rPr>
        <w:t xml:space="preserve">What access does any of your third-party vendors have into your network? </w:t>
      </w:r>
    </w:p>
    <w:p w:rsidR="00714FFA" w:rsidP="00714FFA" w:rsidRDefault="00714FFA" w14:paraId="52D56194" w14:textId="77777777">
      <w:pPr>
        <w:pStyle w:val="ListParagraph"/>
        <w:spacing w:before="120" w:after="120"/>
      </w:pPr>
      <w:r>
        <w:t xml:space="preserve">What are your identified responsibilities for, and capabilities to, prevent cyber incidents?  </w:t>
      </w:r>
    </w:p>
    <w:p w:rsidR="00714FFA" w:rsidP="00714FFA" w:rsidRDefault="00714FFA" w14:paraId="5F0D3E50" w14:textId="77777777">
      <w:pPr>
        <w:pStyle w:val="ListParagraph"/>
        <w:spacing w:before="120" w:after="120"/>
      </w:pPr>
      <w:r>
        <w:t xml:space="preserve">Who is responsible for network and information security management?  </w:t>
      </w:r>
    </w:p>
    <w:p w:rsidR="00714FFA" w:rsidP="00714FFA" w:rsidRDefault="00714FFA" w14:paraId="1A1C61D9" w14:textId="77777777">
      <w:pPr>
        <w:pStyle w:val="ListParagraph"/>
        <w:spacing w:before="120" w:after="120"/>
      </w:pPr>
      <w:r>
        <w:t xml:space="preserve">What key documents that support cyber preparedness at a federal, state, or local level can you identify? </w:t>
      </w:r>
    </w:p>
    <w:p w:rsidR="00714FFA" w:rsidP="00714FFA" w:rsidRDefault="00714FFA" w14:paraId="4DE2930E" w14:textId="77777777">
      <w:pPr>
        <w:pStyle w:val="ListParagraph"/>
        <w:spacing w:before="120" w:after="120"/>
      </w:pPr>
      <w:r>
        <w:t>Does your organization follow a cybersecurity standard of practice (NIST Cybersecurity Framework/800 Series, ISO/IEC, etc.)? If so, which?</w:t>
      </w:r>
    </w:p>
    <w:p w:rsidR="00714FFA" w:rsidP="00714FFA" w:rsidRDefault="00714FFA" w14:paraId="08305608" w14:textId="77777777">
      <w:pPr>
        <w:pStyle w:val="ListParagraph"/>
        <w:spacing w:before="120" w:after="120"/>
      </w:pPr>
      <w:r>
        <w:t>What flowcharts showing the high-level relationships and crisis lines of communication (i.e., who calls who) specifically for a cyber incident does your organization have? Are they part of the response or continuity planning documents?</w:t>
      </w:r>
    </w:p>
    <w:p w:rsidR="00714FFA" w:rsidP="00714FFA" w:rsidRDefault="00714FFA" w14:paraId="4161317F" w14:textId="77777777">
      <w:pPr>
        <w:pStyle w:val="ListParagraph"/>
        <w:spacing w:after="40"/>
      </w:pPr>
      <w:r>
        <w:t xml:space="preserve">What is your organization’s formal or informal policy or procedures pertaining to IT account management?  </w:t>
      </w:r>
    </w:p>
    <w:p w:rsidR="00714FFA" w:rsidP="00714FFA" w:rsidRDefault="00714FFA" w14:paraId="48B49EA4" w14:textId="77777777">
      <w:pPr>
        <w:pStyle w:val="ListParagraph"/>
        <w:numPr>
          <w:ilvl w:val="1"/>
          <w:numId w:val="79"/>
        </w:numPr>
        <w:spacing w:after="40"/>
      </w:pPr>
      <w:r>
        <w:rPr>
          <w:rFonts w:eastAsia="Calibri" w:cs="Times New Roman"/>
          <w:szCs w:val="24"/>
        </w:rPr>
        <w:t>Do these policies or procedures include protocols for establishing, activating, modifying, disabling, and removing accounts?</w:t>
      </w:r>
    </w:p>
    <w:p w:rsidR="00714FFA" w:rsidP="00714FFA" w:rsidRDefault="00714FFA" w14:paraId="5436DAAF" w14:textId="77777777">
      <w:pPr>
        <w:pStyle w:val="ListParagraph"/>
        <w:numPr>
          <w:ilvl w:val="1"/>
          <w:numId w:val="79"/>
        </w:numPr>
        <w:spacing w:after="40"/>
      </w:pPr>
      <w:r>
        <w:rPr>
          <w:rFonts w:eastAsia="Calibri" w:cs="Times New Roman"/>
          <w:szCs w:val="24"/>
        </w:rPr>
        <w:t>Do these policies or procedures include protocols/steps for notifying IT account managers/administrators when users are terminated?</w:t>
      </w:r>
    </w:p>
    <w:p w:rsidR="00714FFA" w:rsidP="00714FFA" w:rsidRDefault="00714FFA" w14:paraId="577054FF" w14:textId="77777777">
      <w:pPr>
        <w:pStyle w:val="ListParagraph"/>
        <w:spacing w:before="120" w:after="120"/>
      </w:pPr>
      <w:r>
        <w:t>How are IT and business continuity functions coordinated with physical security?  How  do IT, business continuity, and physical security components collaborate with your public relations, human resources, and legal departments?</w:t>
      </w:r>
    </w:p>
    <w:p w:rsidR="00714FFA" w:rsidP="00714FFA" w:rsidRDefault="00714FFA" w14:paraId="0B79AA49" w14:textId="77777777">
      <w:pPr>
        <w:pStyle w:val="ListParagraph"/>
        <w:spacing w:before="120" w:after="120"/>
      </w:pPr>
      <w:r>
        <w:lastRenderedPageBreak/>
        <w:t>What processes do you have to ensure that your external dependencies (contractors, power, water, etc.) are integrated into your security and continuity planning and programs?</w:t>
      </w:r>
    </w:p>
    <w:p w:rsidR="00714FFA" w:rsidP="00714FFA" w:rsidRDefault="00714FFA" w14:paraId="5586585B" w14:textId="77777777">
      <w:pPr>
        <w:pStyle w:val="ListParagraph"/>
        <w:spacing w:before="120" w:after="120"/>
      </w:pPr>
      <w:r>
        <w:t>Describe the decision-making process for protective actions in a cyber incident. What options are available? Have these options been documented in plans? How are they activated?</w:t>
      </w:r>
    </w:p>
    <w:p w:rsidR="00714FFA" w:rsidP="00714FFA" w:rsidRDefault="00714FFA" w14:paraId="1DF890D9" w14:textId="77777777">
      <w:pPr>
        <w:pStyle w:val="ListParagraph"/>
        <w:spacing w:before="120" w:after="120"/>
        <w:rPr>
          <w:color w:val="000000" w:themeColor="accent5"/>
        </w:rPr>
      </w:pPr>
      <w:r>
        <w:rPr>
          <w:color w:val="000000" w:themeColor="accent5"/>
        </w:rPr>
        <w:t>What immediate protective and mitigation actions would be taken at your organization in this scenario? Who is responsible for those actions?</w:t>
      </w:r>
    </w:p>
    <w:p w:rsidR="00714FFA" w:rsidP="00714FFA" w:rsidRDefault="00714FFA" w14:paraId="63D99CFC" w14:textId="77777777">
      <w:pPr>
        <w:pStyle w:val="ListParagraph"/>
        <w:spacing w:before="120" w:after="120"/>
      </w:pPr>
      <w:r>
        <w:t>What protective actions would you take across non-impacted systems or agencies in the scenario presented? Who is responsible for protective action decision-making? How are actions coordinated across parts of the organization?</w:t>
      </w:r>
    </w:p>
    <w:p w:rsidR="00714FFA" w:rsidP="00714FFA" w:rsidRDefault="00714FFA" w14:paraId="2E686CAE" w14:textId="77777777">
      <w:pPr>
        <w:pStyle w:val="ListParagraph"/>
        <w:spacing w:before="120" w:after="120"/>
      </w:pPr>
      <w:r>
        <w:t>Compare and contrast physical and cyber incident notifications and protective action decision-making.</w:t>
      </w:r>
    </w:p>
    <w:p w:rsidR="00714FFA" w:rsidP="00714FFA" w:rsidRDefault="00714FFA" w14:paraId="771E0FB9" w14:textId="77777777">
      <w:pPr>
        <w:pStyle w:val="ListParagraph"/>
        <w:spacing w:after="40"/>
      </w:pPr>
      <w:r>
        <w:t xml:space="preserve">What systems or processes are the most critical to running elections? </w:t>
      </w:r>
    </w:p>
    <w:p w:rsidR="00714FFA" w:rsidP="00714FFA" w:rsidRDefault="00714FFA" w14:paraId="574E151B" w14:textId="1C6363BB">
      <w:pPr>
        <w:pStyle w:val="ListParagraph"/>
        <w:numPr>
          <w:ilvl w:val="1"/>
          <w:numId w:val="79"/>
        </w:numPr>
        <w:spacing w:after="40"/>
      </w:pPr>
      <w:r>
        <w:rPr>
          <w:rFonts w:eastAsia="Calibri" w:cs="Times New Roman"/>
          <w:szCs w:val="24"/>
        </w:rPr>
        <w:t xml:space="preserve">How are these systems or processes codified in </w:t>
      </w:r>
      <w:r w:rsidR="007E5F9B">
        <w:rPr>
          <w:rFonts w:eastAsia="Calibri" w:cs="Times New Roman"/>
          <w:szCs w:val="24"/>
        </w:rPr>
        <w:t>your incident</w:t>
      </w:r>
      <w:r>
        <w:rPr>
          <w:rFonts w:eastAsia="Calibri" w:cs="Times New Roman"/>
          <w:szCs w:val="24"/>
        </w:rPr>
        <w:t xml:space="preserve"> response plan?</w:t>
      </w:r>
    </w:p>
    <w:p w:rsidR="00714FFA" w:rsidP="00714FFA" w:rsidRDefault="00714FFA" w14:paraId="698C9209" w14:textId="77777777">
      <w:pPr>
        <w:pStyle w:val="ListParagraph"/>
        <w:numPr>
          <w:ilvl w:val="1"/>
          <w:numId w:val="79"/>
        </w:numPr>
        <w:spacing w:after="40"/>
      </w:pPr>
      <w:r>
        <w:rPr>
          <w:rFonts w:eastAsia="Calibri" w:cs="Times New Roman"/>
          <w:szCs w:val="24"/>
        </w:rPr>
        <w:t>What processes are in place to run elections in the event computer systems are compromised?</w:t>
      </w:r>
    </w:p>
    <w:p w:rsidR="00714FFA" w:rsidP="00714FFA" w:rsidRDefault="00714FFA" w14:paraId="50CB4C51" w14:textId="77777777">
      <w:pPr>
        <w:pStyle w:val="ListParagraph"/>
        <w:spacing w:after="40"/>
      </w:pPr>
      <w:r>
        <w:t>How do you protect the integrity of your voter registration database?</w:t>
      </w:r>
    </w:p>
    <w:p w:rsidR="00714FFA" w:rsidP="00714FFA" w:rsidRDefault="00714FFA" w14:paraId="223BB298" w14:textId="77777777">
      <w:pPr>
        <w:pStyle w:val="ListParagraph"/>
        <w:numPr>
          <w:ilvl w:val="1"/>
          <w:numId w:val="79"/>
        </w:numPr>
        <w:spacing w:after="40"/>
      </w:pPr>
      <w:r>
        <w:rPr>
          <w:rFonts w:eastAsia="Calibri" w:cs="Times New Roman"/>
          <w:szCs w:val="24"/>
        </w:rPr>
        <w:t>What entities have access to the database?</w:t>
      </w:r>
    </w:p>
    <w:p w:rsidR="00714FFA" w:rsidP="00714FFA" w:rsidRDefault="00714FFA" w14:paraId="673F2BA9" w14:textId="77777777">
      <w:pPr>
        <w:pStyle w:val="ListParagraph"/>
        <w:numPr>
          <w:ilvl w:val="1"/>
          <w:numId w:val="79"/>
        </w:numPr>
        <w:spacing w:after="40"/>
      </w:pPr>
      <w:r>
        <w:rPr>
          <w:rFonts w:eastAsia="Calibri" w:cs="Times New Roman"/>
          <w:szCs w:val="24"/>
        </w:rPr>
        <w:t>How would those entities report a breach of their systems to your office?</w:t>
      </w:r>
    </w:p>
    <w:p w:rsidR="00714FFA" w:rsidP="00714FFA" w:rsidRDefault="00714FFA" w14:paraId="7D7AE64E" w14:textId="77777777">
      <w:pPr>
        <w:pStyle w:val="ListParagraph"/>
        <w:spacing w:before="120"/>
      </w:pPr>
      <w:r>
        <w:t>How do you protect the integrity of your voting equipment?</w:t>
      </w:r>
    </w:p>
    <w:p w:rsidR="00714FFA" w:rsidP="00714FFA" w:rsidRDefault="00714FFA" w14:paraId="6EE23E76" w14:textId="77777777">
      <w:pPr>
        <w:pStyle w:val="ListParagraph"/>
        <w:numPr>
          <w:ilvl w:val="1"/>
          <w:numId w:val="79"/>
        </w:numPr>
        <w:spacing w:after="40"/>
      </w:pPr>
      <w:r>
        <w:rPr>
          <w:rFonts w:eastAsia="Calibri" w:cs="Times New Roman"/>
          <w:color w:val="000000" w:themeColor="accent5"/>
          <w:szCs w:val="24"/>
        </w:rPr>
        <w:t>What entities have access to your &lt;</w:t>
      </w:r>
      <w:r>
        <w:rPr>
          <w:rFonts w:eastAsia="Calibri" w:cs="Times New Roman"/>
          <w:color w:val="000000" w:themeColor="accent5"/>
          <w:szCs w:val="24"/>
          <w:highlight w:val="yellow"/>
        </w:rPr>
        <w:t>state, county, local</w:t>
      </w:r>
      <w:r>
        <w:rPr>
          <w:rFonts w:eastAsia="Calibri" w:cs="Times New Roman"/>
          <w:color w:val="000000" w:themeColor="accent5"/>
          <w:szCs w:val="24"/>
        </w:rPr>
        <w:t>&gt; voting equipment?</w:t>
      </w:r>
    </w:p>
    <w:p w:rsidR="00714FFA" w:rsidP="00714FFA" w:rsidRDefault="00714FFA" w14:paraId="78832615" w14:textId="77777777">
      <w:pPr>
        <w:pStyle w:val="ListParagraph"/>
        <w:numPr>
          <w:ilvl w:val="1"/>
          <w:numId w:val="79"/>
        </w:numPr>
        <w:spacing w:after="40"/>
      </w:pPr>
      <w:r>
        <w:rPr>
          <w:rFonts w:eastAsia="Calibri" w:cs="Times New Roman"/>
          <w:color w:val="000000" w:themeColor="accent5"/>
          <w:szCs w:val="24"/>
        </w:rPr>
        <w:t>What entity is responsible for securing the voting equipment?</w:t>
      </w:r>
    </w:p>
    <w:p w:rsidR="00714FFA" w:rsidP="00714FFA" w:rsidRDefault="00714FFA" w14:paraId="5A58DF26" w14:textId="77777777">
      <w:pPr>
        <w:pStyle w:val="ListParagraph"/>
        <w:numPr>
          <w:ilvl w:val="1"/>
          <w:numId w:val="79"/>
        </w:numPr>
        <w:spacing w:after="40"/>
      </w:pPr>
      <w:r>
        <w:rPr>
          <w:rFonts w:eastAsia="Calibri" w:cs="Times New Roman"/>
          <w:color w:val="000000" w:themeColor="accent5"/>
          <w:szCs w:val="24"/>
        </w:rPr>
        <w:t>Does your organization maintain contact information with all relevant parties in case of an incident?</w:t>
      </w:r>
    </w:p>
    <w:p w:rsidR="00714FFA" w:rsidP="00714FFA" w:rsidRDefault="00714FFA" w14:paraId="1E75A7D2" w14:textId="77777777">
      <w:pPr>
        <w:pStyle w:val="ListParagraph"/>
        <w:spacing w:before="120"/>
      </w:pPr>
      <w:r>
        <w:t xml:space="preserve">What is your planned cyber incident management structure?  </w:t>
      </w:r>
    </w:p>
    <w:p w:rsidR="00714FFA" w:rsidP="00714FFA" w:rsidRDefault="00714FFA" w14:paraId="22B3F629" w14:textId="77777777">
      <w:pPr>
        <w:pStyle w:val="ListParagraph"/>
        <w:numPr>
          <w:ilvl w:val="1"/>
          <w:numId w:val="79"/>
        </w:numPr>
        <w:spacing w:after="40"/>
      </w:pPr>
      <w:r>
        <w:rPr>
          <w:rFonts w:eastAsia="Calibri" w:cs="Times New Roman"/>
          <w:szCs w:val="24"/>
        </w:rPr>
        <w:t>Who (by department and position) leads incident management and why?</w:t>
      </w:r>
    </w:p>
    <w:p w:rsidR="00714FFA" w:rsidP="00714FFA" w:rsidRDefault="00714FFA" w14:paraId="6CF758AF" w14:textId="77777777">
      <w:pPr>
        <w:pStyle w:val="ListParagraph"/>
        <w:numPr>
          <w:ilvl w:val="1"/>
          <w:numId w:val="79"/>
        </w:numPr>
        <w:spacing w:after="40"/>
      </w:pPr>
      <w:r>
        <w:rPr>
          <w:rFonts w:eastAsia="Calibri" w:cs="Times New Roman"/>
          <w:szCs w:val="24"/>
        </w:rPr>
        <w:t xml:space="preserve">How are they notified?  </w:t>
      </w:r>
    </w:p>
    <w:p w:rsidR="00714FFA" w:rsidP="00714FFA" w:rsidRDefault="00714FFA" w14:paraId="681230F3" w14:textId="77777777">
      <w:pPr>
        <w:pStyle w:val="ListParagraph"/>
        <w:numPr>
          <w:ilvl w:val="1"/>
          <w:numId w:val="79"/>
        </w:numPr>
        <w:spacing w:after="40"/>
      </w:pPr>
      <w:r>
        <w:rPr>
          <w:rFonts w:eastAsia="Calibri" w:cs="Times New Roman"/>
          <w:szCs w:val="24"/>
        </w:rPr>
        <w:t>When did they last exercise their role?</w:t>
      </w:r>
    </w:p>
    <w:p w:rsidR="00714FFA" w:rsidP="00714FFA" w:rsidRDefault="00714FFA" w14:paraId="1CECD264" w14:textId="77777777">
      <w:pPr>
        <w:pStyle w:val="ListParagraph"/>
        <w:numPr>
          <w:ilvl w:val="1"/>
          <w:numId w:val="79"/>
        </w:numPr>
        <w:spacing w:after="40"/>
      </w:pPr>
      <w:r>
        <w:rPr>
          <w:rFonts w:eastAsia="Calibri" w:cs="Times New Roman"/>
          <w:szCs w:val="24"/>
        </w:rPr>
        <w:t>What is the length of your operational period (i.e., your “battle rhythm”)?</w:t>
      </w:r>
    </w:p>
    <w:p w:rsidR="00714FFA" w:rsidP="00714FFA" w:rsidRDefault="00714FFA" w14:paraId="44500053" w14:textId="77777777">
      <w:pPr>
        <w:pStyle w:val="ListParagraph"/>
      </w:pPr>
      <w:r>
        <w:rPr>
          <w:rFonts w:eastAsia="Calibri"/>
        </w:rPr>
        <w:t>What are the primary and contingency communication mechanisms necessary to support incident management?</w:t>
      </w:r>
    </w:p>
    <w:p w:rsidR="00714FFA" w:rsidP="00714FFA" w:rsidRDefault="00714FFA" w14:paraId="4C293A42" w14:textId="77777777"/>
    <w:p w:rsidR="00714FFA" w:rsidP="00714FFA" w:rsidRDefault="00714FFA" w14:paraId="64ACC21A" w14:textId="77777777">
      <w:pPr>
        <w:pStyle w:val="Heading2"/>
      </w:pPr>
      <w:r>
        <w:t xml:space="preserve">Information Sharing </w:t>
      </w:r>
    </w:p>
    <w:p w:rsidR="00714FFA" w:rsidP="00714FFA" w:rsidRDefault="00714FFA" w14:paraId="529F4E43" w14:textId="77777777">
      <w:pPr>
        <w:pStyle w:val="ListParagraph"/>
        <w:numPr>
          <w:ilvl w:val="0"/>
          <w:numId w:val="81"/>
        </w:numPr>
        <w:spacing w:before="120"/>
      </w:pPr>
      <w:r>
        <w:t>How would your organization receive the information presented in the scenario?</w:t>
      </w:r>
    </w:p>
    <w:p w:rsidR="00714FFA" w:rsidP="00714FFA" w:rsidRDefault="00714FFA" w14:paraId="448A52FB" w14:textId="77777777">
      <w:pPr>
        <w:numPr>
          <w:ilvl w:val="0"/>
          <w:numId w:val="82"/>
        </w:numPr>
        <w:spacing w:after="160"/>
        <w:contextualSpacing/>
        <w:rPr>
          <w:rFonts w:eastAsia="Calibri" w:cs="Times New Roman"/>
          <w:color w:val="000000" w:themeColor="accent5"/>
          <w:szCs w:val="24"/>
        </w:rPr>
      </w:pPr>
      <w:r>
        <w:rPr>
          <w:rFonts w:eastAsia="Calibri" w:cs="Times New Roman"/>
          <w:color w:val="000000" w:themeColor="accent5"/>
          <w:szCs w:val="24"/>
        </w:rPr>
        <w:t>Through what channels would this information be received and disseminated?</w:t>
      </w:r>
    </w:p>
    <w:p w:rsidR="00714FFA" w:rsidP="00714FFA" w:rsidRDefault="00714FFA" w14:paraId="099E3D94" w14:textId="77777777">
      <w:pPr>
        <w:numPr>
          <w:ilvl w:val="0"/>
          <w:numId w:val="82"/>
        </w:numPr>
        <w:spacing w:before="120" w:after="160"/>
        <w:contextualSpacing/>
        <w:rPr>
          <w:rFonts w:eastAsia="Calibri" w:cs="Times New Roman"/>
          <w:color w:val="000000" w:themeColor="accent5"/>
          <w:szCs w:val="24"/>
        </w:rPr>
      </w:pPr>
      <w:r>
        <w:rPr>
          <w:rFonts w:eastAsia="Calibri" w:cs="Times New Roman"/>
          <w:color w:val="000000" w:themeColor="accent5"/>
          <w:szCs w:val="24"/>
        </w:rPr>
        <w:t>What are your established mechanisms to facilitate rapid information dissemination?</w:t>
      </w:r>
    </w:p>
    <w:p w:rsidR="00714FFA" w:rsidP="00714FFA" w:rsidRDefault="00714FFA" w14:paraId="16AD1ACE" w14:textId="77777777">
      <w:pPr>
        <w:numPr>
          <w:ilvl w:val="0"/>
          <w:numId w:val="82"/>
        </w:numPr>
        <w:spacing w:before="120" w:after="160"/>
        <w:contextualSpacing/>
        <w:rPr>
          <w:rFonts w:eastAsia="Calibri" w:cs="Times New Roman"/>
          <w:color w:val="000000" w:themeColor="accent5"/>
          <w:szCs w:val="24"/>
        </w:rPr>
      </w:pPr>
      <w:r>
        <w:rPr>
          <w:rFonts w:eastAsia="Calibri" w:cs="Times New Roman"/>
          <w:color w:val="000000" w:themeColor="accent5"/>
          <w:szCs w:val="24"/>
        </w:rPr>
        <w:t>What are your known communication gaps? Who in your organization is responsible for addressing those gaps?</w:t>
      </w:r>
    </w:p>
    <w:p w:rsidR="00714FFA" w:rsidP="00714FFA" w:rsidRDefault="00714FFA" w14:paraId="09EA019E" w14:textId="77777777">
      <w:pPr>
        <w:numPr>
          <w:ilvl w:val="0"/>
          <w:numId w:val="82"/>
        </w:numPr>
        <w:spacing w:before="120"/>
        <w:contextualSpacing/>
        <w:rPr>
          <w:rFonts w:eastAsia="Calibri" w:cs="Times New Roman"/>
          <w:color w:val="000000" w:themeColor="accent5"/>
          <w:szCs w:val="24"/>
        </w:rPr>
      </w:pPr>
      <w:r>
        <w:rPr>
          <w:rFonts w:eastAsia="Calibri" w:cs="Times New Roman"/>
          <w:color w:val="000000" w:themeColor="accent5"/>
          <w:szCs w:val="24"/>
        </w:rPr>
        <w:t>What actions, if any, would your organization take based on this information?</w:t>
      </w:r>
    </w:p>
    <w:p w:rsidR="00714FFA" w:rsidP="00714FFA" w:rsidRDefault="00714FFA" w14:paraId="714CC763" w14:textId="77777777">
      <w:pPr>
        <w:pStyle w:val="ListParagraph"/>
        <w:spacing w:before="120"/>
        <w:rPr>
          <w:color w:val="000000" w:themeColor="accent5"/>
        </w:rPr>
      </w:pPr>
      <w:r>
        <w:rPr>
          <w:color w:val="000000" w:themeColor="accent5"/>
        </w:rPr>
        <w:t>What sources of cybersecurity threat intelligence does your organization receive? For example, information from the Cybersecurity and Infrastructure Security Agency (CISA), Federal Bureau of Investigation (FBI), open source reporting, security service providers, others?</w:t>
      </w:r>
    </w:p>
    <w:p w:rsidR="00714FFA" w:rsidP="00714FFA" w:rsidRDefault="00714FFA" w14:paraId="298A1BA0" w14:textId="77777777">
      <w:pPr>
        <w:numPr>
          <w:ilvl w:val="0"/>
          <w:numId w:val="83"/>
        </w:numPr>
        <w:spacing w:after="160"/>
        <w:contextualSpacing/>
        <w:rPr>
          <w:rFonts w:eastAsia="Calibri" w:cs="Times New Roman"/>
          <w:color w:val="000000" w:themeColor="accent5"/>
          <w:szCs w:val="24"/>
        </w:rPr>
      </w:pPr>
      <w:r>
        <w:rPr>
          <w:rFonts w:eastAsia="Calibri" w:cs="Times New Roman"/>
          <w:color w:val="000000" w:themeColor="accent5"/>
          <w:szCs w:val="24"/>
        </w:rPr>
        <w:t>What cyber threat information is most useful?</w:t>
      </w:r>
    </w:p>
    <w:p w:rsidR="00714FFA" w:rsidP="00714FFA" w:rsidRDefault="00714FFA" w14:paraId="325289F0" w14:textId="77777777">
      <w:pPr>
        <w:numPr>
          <w:ilvl w:val="0"/>
          <w:numId w:val="83"/>
        </w:numPr>
        <w:spacing w:before="120" w:after="160"/>
        <w:contextualSpacing/>
        <w:rPr>
          <w:rFonts w:eastAsia="Calibri" w:cs="Times New Roman"/>
          <w:color w:val="000000" w:themeColor="accent5"/>
          <w:szCs w:val="24"/>
        </w:rPr>
      </w:pPr>
      <w:r>
        <w:rPr>
          <w:rFonts w:eastAsia="Calibri" w:cs="Times New Roman"/>
          <w:color w:val="000000" w:themeColor="accent5"/>
          <w:szCs w:val="24"/>
        </w:rPr>
        <w:t>How timely and actionable is the information that you receive?</w:t>
      </w:r>
    </w:p>
    <w:p w:rsidR="00714FFA" w:rsidP="00714FFA" w:rsidRDefault="00714FFA" w14:paraId="23829A99" w14:textId="77777777">
      <w:pPr>
        <w:numPr>
          <w:ilvl w:val="0"/>
          <w:numId w:val="83"/>
        </w:numPr>
        <w:spacing w:before="120"/>
        <w:contextualSpacing/>
        <w:rPr>
          <w:rFonts w:eastAsia="Calibri" w:cs="Times New Roman"/>
          <w:color w:val="000000" w:themeColor="accent5"/>
          <w:szCs w:val="24"/>
        </w:rPr>
      </w:pPr>
      <w:r>
        <w:rPr>
          <w:rFonts w:eastAsia="Calibri" w:cs="Times New Roman"/>
          <w:color w:val="000000" w:themeColor="accent5"/>
          <w:szCs w:val="24"/>
        </w:rPr>
        <w:lastRenderedPageBreak/>
        <w:t>Who is responsible for collating information across the organization?</w:t>
      </w:r>
    </w:p>
    <w:p w:rsidR="00714FFA" w:rsidP="00714FFA" w:rsidRDefault="00714FFA" w14:paraId="6471B453" w14:textId="77777777">
      <w:pPr>
        <w:pStyle w:val="ListParagraph"/>
        <w:spacing w:before="120" w:after="120"/>
      </w:pPr>
      <w:r>
        <w:t xml:space="preserve">What mechanisms and products are used to share cyber threat information within your organization and external to your organization (e.g., distribution lists, information sharing portals)? </w:t>
      </w:r>
    </w:p>
    <w:p w:rsidR="00714FFA" w:rsidP="00714FFA" w:rsidRDefault="00714FFA" w14:paraId="791FBEB2" w14:textId="77777777">
      <w:pPr>
        <w:pStyle w:val="ListParagraph"/>
        <w:spacing w:before="120" w:after="120"/>
      </w:pPr>
      <w:r>
        <w:t>Describe how variables in threat information (timeframe, credibility, and specificity) impact decision-making.</w:t>
      </w:r>
    </w:p>
    <w:p w:rsidR="00714FFA" w:rsidP="00714FFA" w:rsidRDefault="00714FFA" w14:paraId="51E3BE1B" w14:textId="77777777">
      <w:pPr>
        <w:pStyle w:val="ListParagraph"/>
        <w:spacing w:before="120" w:after="120"/>
      </w:pPr>
      <w:r>
        <w:t xml:space="preserve">How do local government entities report information to state partners? </w:t>
      </w:r>
    </w:p>
    <w:p w:rsidR="00714FFA" w:rsidP="00714FFA" w:rsidRDefault="00714FFA" w14:paraId="2900ED00" w14:textId="77777777">
      <w:pPr>
        <w:pStyle w:val="ListParagraph"/>
        <w:spacing w:before="120"/>
      </w:pPr>
      <w:r>
        <w:t xml:space="preserve">What information, if any, would be shared between the local government IT offices, local election officials, and state officials? </w:t>
      </w:r>
    </w:p>
    <w:p w:rsidR="00714FFA" w:rsidP="00714FFA" w:rsidRDefault="00714FFA" w14:paraId="2390CEA7" w14:textId="77777777">
      <w:pPr>
        <w:numPr>
          <w:ilvl w:val="0"/>
          <w:numId w:val="84"/>
        </w:numPr>
        <w:contextualSpacing/>
        <w:rPr>
          <w:rFonts w:eastAsia="Calibri" w:cs="Times New Roman"/>
          <w:color w:val="000000" w:themeColor="accent5"/>
          <w:szCs w:val="24"/>
        </w:rPr>
      </w:pPr>
      <w:r>
        <w:rPr>
          <w:rFonts w:eastAsia="Calibri" w:cs="Times New Roman"/>
          <w:color w:val="000000" w:themeColor="accent5"/>
          <w:szCs w:val="24"/>
        </w:rPr>
        <w:t>How would this information be shared and is this process documented and/or formalized?</w:t>
      </w:r>
    </w:p>
    <w:p w:rsidR="00714FFA" w:rsidP="00714FFA" w:rsidRDefault="00714FFA" w14:paraId="0554923F" w14:textId="77777777">
      <w:pPr>
        <w:pStyle w:val="ListParagraph"/>
        <w:spacing w:before="120" w:after="120"/>
      </w:pPr>
      <w:r>
        <w:t>How is information shared among your internal and external stakeholders? Through formal or informal relationships? What information sharing mechanisms are in place?</w:t>
      </w:r>
    </w:p>
    <w:p w:rsidR="00714FFA" w:rsidP="00714FFA" w:rsidRDefault="00714FFA" w14:paraId="187B297F" w14:textId="77777777">
      <w:pPr>
        <w:pStyle w:val="ListParagraph"/>
        <w:spacing w:before="120" w:after="120"/>
      </w:pPr>
      <w:r>
        <w:t>What are some challenges that are experienced by information technology and business continuity planning in terms of information sharing? Is information flowing in both directions?</w:t>
      </w:r>
    </w:p>
    <w:p w:rsidR="00714FFA" w:rsidP="00714FFA" w:rsidRDefault="00714FFA" w14:paraId="47F39FDD" w14:textId="77777777">
      <w:pPr>
        <w:pStyle w:val="Heading2"/>
      </w:pPr>
    </w:p>
    <w:p w:rsidR="00714FFA" w:rsidP="00714FFA" w:rsidRDefault="00714FFA" w14:paraId="6848BA00" w14:textId="77777777">
      <w:pPr>
        <w:pStyle w:val="Heading2"/>
      </w:pPr>
      <w:r>
        <w:t xml:space="preserve">Incident Identification </w:t>
      </w:r>
    </w:p>
    <w:p w:rsidR="00714FFA" w:rsidP="00714FFA" w:rsidRDefault="00714FFA" w14:paraId="49146E3D" w14:textId="77777777">
      <w:pPr>
        <w:pStyle w:val="ListParagraph"/>
        <w:numPr>
          <w:ilvl w:val="0"/>
          <w:numId w:val="85"/>
        </w:numPr>
        <w:spacing w:before="120"/>
        <w:rPr>
          <w:color w:val="000000" w:themeColor="accent5"/>
        </w:rPr>
      </w:pPr>
      <w:r>
        <w:rPr>
          <w:color w:val="000000" w:themeColor="accent5"/>
        </w:rPr>
        <w:t xml:space="preserve">How do employees report suspected phishing attempts? </w:t>
      </w:r>
    </w:p>
    <w:p w:rsidR="00714FFA" w:rsidP="00714FFA" w:rsidRDefault="00714FFA" w14:paraId="2FD5E4A4" w14:textId="77777777">
      <w:pPr>
        <w:numPr>
          <w:ilvl w:val="0"/>
          <w:numId w:val="86"/>
        </w:numPr>
        <w:spacing w:after="160"/>
        <w:contextualSpacing/>
        <w:rPr>
          <w:rFonts w:eastAsia="Calibri" w:cs="Times New Roman"/>
          <w:color w:val="000000" w:themeColor="accent5"/>
          <w:szCs w:val="24"/>
        </w:rPr>
      </w:pPr>
      <w:r>
        <w:rPr>
          <w:rFonts w:eastAsia="Calibri" w:cs="Times New Roman"/>
          <w:color w:val="000000" w:themeColor="accent5"/>
          <w:szCs w:val="24"/>
        </w:rPr>
        <w:t>What actions does your department take when suspicious emails are reported?</w:t>
      </w:r>
    </w:p>
    <w:p w:rsidR="00714FFA" w:rsidP="00714FFA" w:rsidRDefault="00714FFA" w14:paraId="3BB1302F" w14:textId="77777777">
      <w:pPr>
        <w:numPr>
          <w:ilvl w:val="0"/>
          <w:numId w:val="86"/>
        </w:numPr>
        <w:spacing w:after="160"/>
        <w:contextualSpacing/>
        <w:rPr>
          <w:rFonts w:eastAsia="Calibri" w:cs="Times New Roman"/>
          <w:color w:val="000000" w:themeColor="accent5"/>
          <w:szCs w:val="24"/>
        </w:rPr>
      </w:pPr>
      <w:r>
        <w:rPr>
          <w:rFonts w:eastAsia="Calibri" w:cs="Times New Roman"/>
          <w:color w:val="000000" w:themeColor="accent5"/>
          <w:szCs w:val="24"/>
        </w:rPr>
        <w:t>Are there formal policies or plans that would be followed?</w:t>
      </w:r>
    </w:p>
    <w:p w:rsidR="00714FFA" w:rsidP="00714FFA" w:rsidRDefault="00714FFA" w14:paraId="1792554A" w14:textId="77777777">
      <w:pPr>
        <w:numPr>
          <w:ilvl w:val="0"/>
          <w:numId w:val="86"/>
        </w:numPr>
        <w:contextualSpacing/>
        <w:rPr>
          <w:rFonts w:eastAsia="Calibri" w:cs="Times New Roman"/>
          <w:color w:val="000000" w:themeColor="accent5"/>
          <w:szCs w:val="24"/>
        </w:rPr>
      </w:pPr>
      <w:r>
        <w:rPr>
          <w:rFonts w:eastAsia="Calibri" w:cs="Times New Roman"/>
          <w:color w:val="000000" w:themeColor="accent5"/>
          <w:szCs w:val="24"/>
        </w:rPr>
        <w:t>Does your department conduct phishing self-assessments?</w:t>
      </w:r>
    </w:p>
    <w:p w:rsidR="00714FFA" w:rsidP="00714FFA" w:rsidRDefault="00714FFA" w14:paraId="63DEC608" w14:textId="77777777">
      <w:pPr>
        <w:pStyle w:val="ListParagraph"/>
        <w:spacing w:before="120" w:after="120"/>
        <w:rPr>
          <w:color w:val="000000" w:themeColor="accent5"/>
        </w:rPr>
      </w:pPr>
      <w:r>
        <w:rPr>
          <w:color w:val="000000" w:themeColor="accent5"/>
        </w:rPr>
        <w:t>What process does the general workforce follow to report suspected cyber incidents? Is this a formal process on which they have been trained?</w:t>
      </w:r>
    </w:p>
    <w:p w:rsidR="00714FFA" w:rsidP="00714FFA" w:rsidRDefault="00714FFA" w14:paraId="74600C0D" w14:textId="77777777">
      <w:pPr>
        <w:pStyle w:val="ListParagraph"/>
        <w:spacing w:before="120"/>
      </w:pPr>
      <w:r>
        <w:t xml:space="preserve">What would cause you or someone in your organization to report a cybersecurity incident? </w:t>
      </w:r>
    </w:p>
    <w:p w:rsidR="00714FFA" w:rsidP="00714FFA" w:rsidRDefault="00714FFA" w14:paraId="23BB4530" w14:textId="77777777">
      <w:pPr>
        <w:numPr>
          <w:ilvl w:val="0"/>
          <w:numId w:val="87"/>
        </w:numPr>
        <w:spacing w:after="160"/>
        <w:contextualSpacing/>
        <w:rPr>
          <w:rFonts w:eastAsia="Calibri" w:cs="Times New Roman"/>
          <w:color w:val="000000" w:themeColor="accent5"/>
          <w:szCs w:val="24"/>
        </w:rPr>
      </w:pPr>
      <w:r>
        <w:rPr>
          <w:rFonts w:eastAsia="Calibri" w:cs="Times New Roman"/>
          <w:color w:val="000000" w:themeColor="accent5"/>
          <w:szCs w:val="24"/>
        </w:rPr>
        <w:t>How are incidents reported?</w:t>
      </w:r>
    </w:p>
    <w:p w:rsidR="00714FFA" w:rsidP="00714FFA" w:rsidRDefault="00714FFA" w14:paraId="6259FCA8" w14:textId="77777777">
      <w:pPr>
        <w:numPr>
          <w:ilvl w:val="0"/>
          <w:numId w:val="87"/>
        </w:numPr>
        <w:spacing w:after="160"/>
        <w:contextualSpacing/>
        <w:rPr>
          <w:rFonts w:eastAsia="Calibri" w:cs="Times New Roman"/>
          <w:color w:val="000000" w:themeColor="accent5"/>
          <w:szCs w:val="24"/>
        </w:rPr>
      </w:pPr>
      <w:r>
        <w:rPr>
          <w:rFonts w:eastAsia="Calibri" w:cs="Times New Roman"/>
          <w:color w:val="000000" w:themeColor="accent5"/>
          <w:szCs w:val="24"/>
        </w:rPr>
        <w:t>What would trigger the reporting requirements established by State law and policy?</w:t>
      </w:r>
    </w:p>
    <w:p w:rsidR="00714FFA" w:rsidP="00714FFA" w:rsidRDefault="00714FFA" w14:paraId="313E980B" w14:textId="77777777">
      <w:pPr>
        <w:numPr>
          <w:ilvl w:val="0"/>
          <w:numId w:val="87"/>
        </w:numPr>
        <w:spacing w:after="160"/>
        <w:contextualSpacing/>
        <w:rPr>
          <w:rFonts w:eastAsia="Calibri" w:cs="Times New Roman"/>
          <w:color w:val="000000" w:themeColor="accent5"/>
          <w:szCs w:val="24"/>
        </w:rPr>
      </w:pPr>
    </w:p>
    <w:p w:rsidR="00714FFA" w:rsidP="00714FFA" w:rsidRDefault="00714FFA" w14:paraId="495B9DC3" w14:textId="77777777">
      <w:pPr>
        <w:numPr>
          <w:ilvl w:val="0"/>
          <w:numId w:val="87"/>
        </w:numPr>
        <w:spacing w:after="160"/>
        <w:contextualSpacing/>
        <w:rPr>
          <w:rFonts w:eastAsia="Calibri" w:cs="Times New Roman"/>
          <w:color w:val="000000" w:themeColor="accent5"/>
          <w:szCs w:val="24"/>
        </w:rPr>
      </w:pPr>
      <w:r>
        <w:rPr>
          <w:rFonts w:eastAsia="Calibri" w:cs="Times New Roman"/>
          <w:color w:val="000000" w:themeColor="accent5"/>
          <w:szCs w:val="24"/>
        </w:rPr>
        <w:t>Who has the authority to create and enforce cybersecurity policies in your organization?</w:t>
      </w:r>
    </w:p>
    <w:p w:rsidR="00714FFA" w:rsidP="00714FFA" w:rsidRDefault="00714FFA" w14:paraId="5AC00B6B" w14:textId="77777777">
      <w:pPr>
        <w:numPr>
          <w:ilvl w:val="0"/>
          <w:numId w:val="87"/>
        </w:numPr>
        <w:contextualSpacing/>
        <w:rPr>
          <w:rFonts w:eastAsia="Calibri" w:cs="Times New Roman"/>
          <w:color w:val="000000" w:themeColor="accent5"/>
          <w:szCs w:val="24"/>
        </w:rPr>
      </w:pPr>
      <w:r>
        <w:rPr>
          <w:rFonts w:eastAsia="Calibri" w:cs="Times New Roman"/>
          <w:color w:val="000000" w:themeColor="accent5"/>
          <w:szCs w:val="24"/>
        </w:rPr>
        <w:t>What training have employees received regarding your cyber incident response plan?</w:t>
      </w:r>
    </w:p>
    <w:p w:rsidR="00714FFA" w:rsidP="00714FFA" w:rsidRDefault="00714FFA" w14:paraId="1482EFF3" w14:textId="77777777">
      <w:pPr>
        <w:pStyle w:val="ListParagraph"/>
        <w:spacing w:before="120"/>
        <w:rPr>
          <w:color w:val="000000" w:themeColor="accent5"/>
        </w:rPr>
      </w:pPr>
      <w:r>
        <w:rPr>
          <w:color w:val="000000" w:themeColor="accent5"/>
        </w:rPr>
        <w:t xml:space="preserve">What cybersecurity incident escalation criteria, notifications, activations, and/or courses of action are defined in your response plan? </w:t>
      </w:r>
    </w:p>
    <w:p w:rsidR="00714FFA" w:rsidP="00714FFA" w:rsidRDefault="00714FFA" w14:paraId="7E3BFC37" w14:textId="74C70008">
      <w:pPr>
        <w:numPr>
          <w:ilvl w:val="1"/>
          <w:numId w:val="79"/>
        </w:numPr>
        <w:spacing w:after="160"/>
        <w:contextualSpacing/>
        <w:rPr>
          <w:rFonts w:eastAsia="Calibri" w:cs="Times New Roman"/>
          <w:color w:val="000000" w:themeColor="accent5"/>
          <w:szCs w:val="24"/>
        </w:rPr>
      </w:pPr>
      <w:r>
        <w:rPr>
          <w:rFonts w:eastAsia="Calibri" w:cs="Times New Roman"/>
          <w:color w:val="000000" w:themeColor="accent5"/>
          <w:szCs w:val="24"/>
        </w:rPr>
        <w:t>Who would be responsible and what actions would they take?</w:t>
      </w:r>
    </w:p>
    <w:p w:rsidR="00714FFA" w:rsidP="00714FFA" w:rsidRDefault="00714FFA" w14:paraId="5E47B9FF" w14:textId="77777777">
      <w:pPr>
        <w:numPr>
          <w:ilvl w:val="1"/>
          <w:numId w:val="79"/>
        </w:numPr>
        <w:spacing w:before="120"/>
        <w:contextualSpacing/>
        <w:rPr>
          <w:rFonts w:eastAsia="Calibri" w:cs="Times New Roman"/>
          <w:color w:val="000000" w:themeColor="accent5"/>
          <w:szCs w:val="24"/>
        </w:rPr>
      </w:pPr>
      <w:r>
        <w:rPr>
          <w:rFonts w:eastAsia="Calibri" w:cs="Times New Roman"/>
          <w:color w:val="000000" w:themeColor="accent5"/>
          <w:szCs w:val="24"/>
        </w:rPr>
        <w:t xml:space="preserve">How and when would your leadership be notified? </w:t>
      </w:r>
    </w:p>
    <w:p w:rsidR="00714FFA" w:rsidP="00714FFA" w:rsidRDefault="00714FFA" w14:paraId="00B75AC2" w14:textId="77777777">
      <w:pPr>
        <w:pStyle w:val="ListParagraph"/>
        <w:spacing w:before="120"/>
        <w:rPr>
          <w:color w:val="000000" w:themeColor="accent5"/>
        </w:rPr>
      </w:pPr>
      <w:r>
        <w:rPr>
          <w:color w:val="000000" w:themeColor="accent5"/>
        </w:rPr>
        <w:t>How does your organization baseline network activity? How would you be able to distinguish between normal and abnormal traffic?</w:t>
      </w:r>
    </w:p>
    <w:p w:rsidR="00714FFA" w:rsidP="00714FFA" w:rsidRDefault="00714FFA" w14:paraId="15218644" w14:textId="77777777">
      <w:pPr>
        <w:pStyle w:val="ListParagraph"/>
        <w:spacing w:before="120" w:after="120"/>
        <w:rPr>
          <w:color w:val="000000" w:themeColor="accent5"/>
        </w:rPr>
      </w:pPr>
      <w:r>
        <w:rPr>
          <w:color w:val="000000" w:themeColor="accent5"/>
        </w:rPr>
        <w:t>How does the organization report cybersecurity incidents to outside organizations? To whom? What, if any, mandatory reporting requirements do you have?</w:t>
      </w:r>
    </w:p>
    <w:p w:rsidR="00714FFA" w:rsidP="00714FFA" w:rsidRDefault="00714FFA" w14:paraId="4228A49D" w14:textId="77777777">
      <w:pPr>
        <w:pStyle w:val="ListParagraph"/>
        <w:spacing w:before="120" w:after="120"/>
      </w:pPr>
      <w:r>
        <w:t>How do detection and analysis procedures differ for loss of personally identifiable information (PII), phishing attempts, data exfiltration, data modification, or other incidents?</w:t>
      </w:r>
    </w:p>
    <w:p w:rsidR="00714FFA" w:rsidP="00714FFA" w:rsidRDefault="00714FFA" w14:paraId="2C3FEC12" w14:textId="77777777">
      <w:pPr>
        <w:pStyle w:val="ListParagraph"/>
        <w:spacing w:before="120" w:after="120"/>
      </w:pPr>
      <w:r>
        <w:t>Who is responsible for correlating information across different organizational-level incidents?</w:t>
      </w:r>
    </w:p>
    <w:p w:rsidR="00714FFA" w:rsidP="00714FFA" w:rsidRDefault="00714FFA" w14:paraId="2B504635" w14:textId="77777777">
      <w:pPr>
        <w:pStyle w:val="ListParagraph"/>
        <w:spacing w:before="120" w:after="120"/>
      </w:pPr>
      <w:r>
        <w:lastRenderedPageBreak/>
        <w:t>Discuss your organization’s intrusion detection capabilities and analytics that alert you to a cyber incident.</w:t>
      </w:r>
    </w:p>
    <w:p w:rsidR="00714FFA" w:rsidP="00714FFA" w:rsidRDefault="00714FFA" w14:paraId="41A226A9" w14:textId="77777777">
      <w:pPr>
        <w:pStyle w:val="ListParagraph"/>
        <w:spacing w:before="120" w:after="120"/>
      </w:pPr>
      <w:r>
        <w:t>What type of hardware and/or software does your organization use to detect/prevent malicious activity of unknown origin on your systems/network?</w:t>
      </w:r>
    </w:p>
    <w:p w:rsidR="00714FFA" w:rsidP="00714FFA" w:rsidRDefault="00714FFA" w14:paraId="04B1FF35" w14:textId="77777777">
      <w:pPr>
        <w:pStyle w:val="ListParagraph"/>
        <w:spacing w:before="120" w:after="120"/>
      </w:pPr>
      <w:r>
        <w:t>What is your organization’s primary concern at this time?</w:t>
      </w:r>
    </w:p>
    <w:p w:rsidR="00714FFA" w:rsidP="00714FFA" w:rsidRDefault="00714FFA" w14:paraId="3B98579D" w14:textId="77777777">
      <w:pPr>
        <w:pStyle w:val="ListParagraph"/>
        <w:spacing w:before="120"/>
      </w:pPr>
      <w:r>
        <w:t>What Day, if any, would prompt you or someone in your organization to report a cybersecurity incident?</w:t>
      </w:r>
    </w:p>
    <w:p w:rsidR="00714FFA" w:rsidP="00714FFA" w:rsidRDefault="00714FFA" w14:paraId="5E660730" w14:textId="77777777">
      <w:pPr>
        <w:numPr>
          <w:ilvl w:val="0"/>
          <w:numId w:val="88"/>
        </w:numPr>
        <w:contextualSpacing/>
        <w:rPr>
          <w:rFonts w:eastAsia="Calibri" w:cs="Times New Roman"/>
          <w:color w:val="000000" w:themeColor="accent5"/>
          <w:szCs w:val="24"/>
        </w:rPr>
      </w:pPr>
      <w:r>
        <w:rPr>
          <w:rFonts w:eastAsia="Calibri" w:cs="Times New Roman"/>
          <w:color w:val="000000" w:themeColor="accent5"/>
          <w:szCs w:val="24"/>
        </w:rPr>
        <w:t>How would reports flow between different levels of government (e.g., local reporting to state, or state to federal)?</w:t>
      </w:r>
    </w:p>
    <w:p w:rsidR="00714FFA" w:rsidP="00714FFA" w:rsidRDefault="00714FFA" w14:paraId="0B2E9E86" w14:textId="77777777">
      <w:pPr>
        <w:pStyle w:val="ListParagraph"/>
        <w:spacing w:before="120"/>
      </w:pPr>
      <w:r>
        <w:t>Do you have someone within your organization who monitors the Dark Web? If so, how would you verify the security researcher’s claims and confirm authenticity of the sensitive information in question?</w:t>
      </w:r>
    </w:p>
    <w:p w:rsidR="00714FFA" w:rsidP="00714FFA" w:rsidRDefault="00714FFA" w14:paraId="1684253E" w14:textId="77777777">
      <w:pPr>
        <w:pStyle w:val="Heading2"/>
      </w:pPr>
    </w:p>
    <w:p w:rsidR="00714FFA" w:rsidP="00714FFA" w:rsidRDefault="00714FFA" w14:paraId="66957597" w14:textId="77777777">
      <w:pPr>
        <w:pStyle w:val="Heading2"/>
      </w:pPr>
      <w:r>
        <w:t xml:space="preserve">Incident Response </w:t>
      </w:r>
    </w:p>
    <w:p w:rsidR="00714FFA" w:rsidP="00714FFA" w:rsidRDefault="00714FFA" w14:paraId="0ECD194B" w14:textId="77777777">
      <w:pPr>
        <w:pStyle w:val="ListParagraph"/>
        <w:numPr>
          <w:ilvl w:val="0"/>
          <w:numId w:val="89"/>
        </w:numPr>
        <w:spacing w:before="120" w:after="120"/>
        <w:rPr>
          <w:color w:val="000000" w:themeColor="accent5"/>
        </w:rPr>
      </w:pPr>
      <w:r>
        <w:rPr>
          <w:color w:val="000000" w:themeColor="accent5"/>
        </w:rPr>
        <w:t>What level of leadership/management would be notified at this point in the scenario? Is there a plan in place detailing the thresholds at which different notifications are made and what information is provided?</w:t>
      </w:r>
    </w:p>
    <w:p w:rsidR="00714FFA" w:rsidP="00714FFA" w:rsidRDefault="00714FFA" w14:paraId="6D501A40" w14:textId="77777777">
      <w:pPr>
        <w:pStyle w:val="ListParagraph"/>
        <w:spacing w:before="120" w:after="120"/>
        <w:rPr>
          <w:color w:val="000000" w:themeColor="accent5"/>
        </w:rPr>
      </w:pPr>
      <w:r>
        <w:rPr>
          <w:color w:val="000000" w:themeColor="accent5"/>
        </w:rPr>
        <w:t xml:space="preserve">What is your department or agency’s primary concern? Mitigation of the incident (resolving the issue) or investigation (preserving the evidence to build a criminal case)? Who would make this decision? Are these mutually exclusive? </w:t>
      </w:r>
    </w:p>
    <w:p w:rsidR="00714FFA" w:rsidP="00714FFA" w:rsidRDefault="00714FFA" w14:paraId="350BF872" w14:textId="77777777">
      <w:pPr>
        <w:pStyle w:val="ListParagraph"/>
        <w:spacing w:before="120" w:after="120"/>
        <w:rPr>
          <w:color w:val="000000" w:themeColor="accent5"/>
        </w:rPr>
      </w:pPr>
      <w:r>
        <w:rPr>
          <w:color w:val="000000" w:themeColor="accent5"/>
        </w:rPr>
        <w:t>What response actions would your organization have taken at this point? Are these actions driven by a plan?</w:t>
      </w:r>
    </w:p>
    <w:p w:rsidR="00714FFA" w:rsidP="00714FFA" w:rsidRDefault="00714FFA" w14:paraId="2746F62C" w14:textId="77777777">
      <w:pPr>
        <w:pStyle w:val="ListParagraph"/>
        <w:spacing w:before="120"/>
        <w:rPr>
          <w:color w:val="000000" w:themeColor="accent5"/>
        </w:rPr>
      </w:pPr>
      <w:r>
        <w:rPr>
          <w:color w:val="000000" w:themeColor="accent5"/>
        </w:rPr>
        <w:t>What impact will the sale of sensitive or Personally Identifiable Information (PII) have on your response and recovery activities?</w:t>
      </w:r>
    </w:p>
    <w:p w:rsidR="00714FFA" w:rsidP="00714FFA" w:rsidRDefault="00714FFA" w14:paraId="685EB7C5" w14:textId="77777777">
      <w:pPr>
        <w:numPr>
          <w:ilvl w:val="0"/>
          <w:numId w:val="90"/>
        </w:numPr>
        <w:spacing w:after="160"/>
        <w:contextualSpacing/>
        <w:rPr>
          <w:rFonts w:eastAsia="Calibri" w:cs="Times New Roman"/>
          <w:color w:val="000000" w:themeColor="accent5"/>
          <w:szCs w:val="24"/>
        </w:rPr>
      </w:pPr>
      <w:r>
        <w:rPr>
          <w:rFonts w:eastAsia="Calibri" w:cs="Times New Roman"/>
          <w:color w:val="000000" w:themeColor="accent5"/>
          <w:szCs w:val="24"/>
        </w:rPr>
        <w:t>Will it alter priorities? Have your public relations priorities changed?</w:t>
      </w:r>
    </w:p>
    <w:p w:rsidR="00714FFA" w:rsidP="00714FFA" w:rsidRDefault="00714FFA" w14:paraId="14BCECD7" w14:textId="77777777">
      <w:pPr>
        <w:numPr>
          <w:ilvl w:val="0"/>
          <w:numId w:val="90"/>
        </w:numPr>
        <w:contextualSpacing/>
        <w:rPr>
          <w:color w:val="000000" w:themeColor="accent5"/>
        </w:rPr>
      </w:pPr>
      <w:r>
        <w:rPr>
          <w:rFonts w:eastAsia="Calibri" w:cs="Times New Roman"/>
          <w:color w:val="000000" w:themeColor="accent5"/>
          <w:szCs w:val="24"/>
        </w:rPr>
        <w:t>Will it trigger any additional legal or regulatory notifications?</w:t>
      </w:r>
    </w:p>
    <w:p w:rsidR="00714FFA" w:rsidP="00714FFA" w:rsidRDefault="00714FFA" w14:paraId="2ED6B9A4" w14:textId="77777777">
      <w:pPr>
        <w:pStyle w:val="ListParagraph"/>
        <w:spacing w:before="120"/>
        <w:rPr>
          <w:color w:val="000000" w:themeColor="accent5"/>
        </w:rPr>
      </w:pPr>
      <w:r>
        <w:rPr>
          <w:color w:val="000000" w:themeColor="accent5"/>
        </w:rPr>
        <w:t xml:space="preserve">Whom will you notify, internally and externally, of these incidents? </w:t>
      </w:r>
    </w:p>
    <w:p w:rsidR="00714FFA" w:rsidP="00714FFA" w:rsidRDefault="00714FFA" w14:paraId="7E9C91A1" w14:textId="77777777">
      <w:pPr>
        <w:numPr>
          <w:ilvl w:val="0"/>
          <w:numId w:val="91"/>
        </w:numPr>
        <w:spacing w:after="160"/>
        <w:contextualSpacing/>
        <w:rPr>
          <w:rFonts w:eastAsia="Calibri" w:cs="Times New Roman"/>
          <w:color w:val="000000" w:themeColor="accent5"/>
          <w:szCs w:val="24"/>
        </w:rPr>
      </w:pPr>
      <w:r>
        <w:rPr>
          <w:rFonts w:eastAsia="Calibri" w:cs="Times New Roman"/>
          <w:color w:val="000000" w:themeColor="accent5"/>
          <w:szCs w:val="24"/>
        </w:rPr>
        <w:t>Is there a process or plan in place that outlines the severity thresholds for which different notifications are made and what information is to be conveyed?</w:t>
      </w:r>
    </w:p>
    <w:p w:rsidR="00714FFA" w:rsidP="00714FFA" w:rsidRDefault="00714FFA" w14:paraId="578BD183" w14:textId="77777777">
      <w:pPr>
        <w:numPr>
          <w:ilvl w:val="0"/>
          <w:numId w:val="91"/>
        </w:numPr>
        <w:spacing w:after="160"/>
        <w:contextualSpacing/>
        <w:rPr>
          <w:color w:val="000000" w:themeColor="accent5"/>
          <w:szCs w:val="24"/>
        </w:rPr>
      </w:pPr>
      <w:r>
        <w:rPr>
          <w:rFonts w:eastAsia="Calibri" w:cs="Times New Roman"/>
          <w:color w:val="000000" w:themeColor="accent5"/>
          <w:szCs w:val="24"/>
        </w:rPr>
        <w:t>How will you keep senior leadership updated? What information is provided and how is it communicated?</w:t>
      </w:r>
    </w:p>
    <w:p w:rsidR="00714FFA" w:rsidP="00714FFA" w:rsidRDefault="00714FFA" w14:paraId="29F16A87" w14:textId="77777777">
      <w:pPr>
        <w:numPr>
          <w:ilvl w:val="0"/>
          <w:numId w:val="91"/>
        </w:numPr>
        <w:spacing w:after="160"/>
        <w:contextualSpacing/>
        <w:rPr>
          <w:color w:val="000000" w:themeColor="accent5"/>
          <w:szCs w:val="24"/>
        </w:rPr>
      </w:pPr>
      <w:r>
        <w:rPr>
          <w:rFonts w:eastAsia="Calibri" w:cs="Times New Roman"/>
          <w:color w:val="000000" w:themeColor="accent5"/>
          <w:szCs w:val="24"/>
        </w:rPr>
        <w:t xml:space="preserve">How and when would you make a notification to the public? </w:t>
      </w:r>
    </w:p>
    <w:p w:rsidR="00714FFA" w:rsidP="00714FFA" w:rsidRDefault="00714FFA" w14:paraId="2D909203" w14:textId="77777777">
      <w:pPr>
        <w:numPr>
          <w:ilvl w:val="0"/>
          <w:numId w:val="92"/>
        </w:numPr>
        <w:spacing w:before="120" w:after="0"/>
        <w:ind w:left="1627" w:hanging="187"/>
        <w:contextualSpacing/>
        <w:rPr>
          <w:color w:val="000000" w:themeColor="accent5"/>
          <w:szCs w:val="24"/>
        </w:rPr>
      </w:pPr>
      <w:r>
        <w:rPr>
          <w:rFonts w:eastAsia="Calibri" w:cs="Times New Roman"/>
          <w:color w:val="000000" w:themeColor="accent5"/>
          <w:szCs w:val="24"/>
        </w:rPr>
        <w:t xml:space="preserve">How are you coordinating your messaging within your organization? </w:t>
      </w:r>
    </w:p>
    <w:p w:rsidR="00714FFA" w:rsidP="00714FFA" w:rsidRDefault="00714FFA" w14:paraId="1E3E562F" w14:textId="77777777">
      <w:pPr>
        <w:numPr>
          <w:ilvl w:val="0"/>
          <w:numId w:val="92"/>
        </w:numPr>
        <w:spacing w:before="120" w:after="160"/>
        <w:contextualSpacing/>
        <w:rPr>
          <w:color w:val="000000" w:themeColor="accent5"/>
          <w:szCs w:val="24"/>
        </w:rPr>
      </w:pPr>
      <w:r>
        <w:rPr>
          <w:rFonts w:eastAsia="Calibri" w:cs="Times New Roman"/>
          <w:color w:val="000000" w:themeColor="accent5"/>
          <w:szCs w:val="24"/>
        </w:rPr>
        <w:t>What pre-canned messaging or holding statements does your organization have for such an event?</w:t>
      </w:r>
    </w:p>
    <w:p w:rsidR="00714FFA" w:rsidP="00714FFA" w:rsidRDefault="00714FFA" w14:paraId="587CFB6D" w14:textId="77777777">
      <w:pPr>
        <w:numPr>
          <w:ilvl w:val="0"/>
          <w:numId w:val="91"/>
        </w:numPr>
        <w:contextualSpacing/>
        <w:rPr>
          <w:color w:val="000000" w:themeColor="accent5"/>
          <w:szCs w:val="24"/>
        </w:rPr>
      </w:pPr>
      <w:r>
        <w:rPr>
          <w:rFonts w:eastAsia="Calibri" w:cs="Times New Roman"/>
          <w:color w:val="000000" w:themeColor="accent5"/>
          <w:szCs w:val="24"/>
        </w:rPr>
        <w:t>How are you ensuring unity of message between your organization, the public sector, and elected officials?</w:t>
      </w:r>
    </w:p>
    <w:p w:rsidR="00714FFA" w:rsidP="00714FFA" w:rsidRDefault="00714FFA" w14:paraId="4DC660D5" w14:textId="77777777">
      <w:pPr>
        <w:pStyle w:val="ListParagraph"/>
        <w:spacing w:before="120" w:after="120"/>
        <w:rPr>
          <w:color w:val="000000" w:themeColor="accent5"/>
        </w:rPr>
      </w:pPr>
      <w:r>
        <w:rPr>
          <w:color w:val="000000" w:themeColor="accent5"/>
        </w:rPr>
        <w:t>How would these events affect your organization’s business operation/processes?</w:t>
      </w:r>
    </w:p>
    <w:p w:rsidR="00714FFA" w:rsidP="00714FFA" w:rsidRDefault="00714FFA" w14:paraId="4E7DBC38" w14:textId="77777777">
      <w:pPr>
        <w:pStyle w:val="ListParagraph"/>
        <w:spacing w:before="120" w:after="120"/>
        <w:rPr>
          <w:color w:val="000000" w:themeColor="accent5"/>
        </w:rPr>
      </w:pPr>
      <w:r>
        <w:rPr>
          <w:color w:val="000000" w:themeColor="accent5"/>
        </w:rPr>
        <w:t>What concerns have these incidents generated that have not been addressed?</w:t>
      </w:r>
    </w:p>
    <w:p w:rsidR="00714FFA" w:rsidP="00714FFA" w:rsidRDefault="00714FFA" w14:paraId="48AA9F50" w14:textId="77777777">
      <w:pPr>
        <w:pStyle w:val="ListParagraph"/>
        <w:spacing w:before="120" w:after="120"/>
        <w:rPr>
          <w:color w:val="000000" w:themeColor="accent5"/>
        </w:rPr>
      </w:pPr>
      <w:r>
        <w:rPr>
          <w:color w:val="000000" w:themeColor="accent5"/>
        </w:rPr>
        <w:t>How would your organization respond to the discovery of a malicious, unauthorized administrator account on your systems? Who would be informed internally? Who would be informed externally (e.g., law enforcement, cybersecurity insurance partners, etc.)?</w:t>
      </w:r>
    </w:p>
    <w:p w:rsidR="00714FFA" w:rsidP="00714FFA" w:rsidRDefault="00714FFA" w14:paraId="54AE9A46" w14:textId="77777777">
      <w:pPr>
        <w:pStyle w:val="ListParagraph"/>
        <w:spacing w:before="120" w:after="120"/>
        <w:rPr>
          <w:color w:val="000000" w:themeColor="accent5"/>
        </w:rPr>
      </w:pPr>
      <w:r>
        <w:rPr>
          <w:color w:val="000000" w:themeColor="accent5"/>
        </w:rPr>
        <w:lastRenderedPageBreak/>
        <w:t>What resources are required for incident investigation and attribution? Are sufficient resources available in-house?</w:t>
      </w:r>
    </w:p>
    <w:p w:rsidR="00714FFA" w:rsidP="00714FFA" w:rsidRDefault="00714FFA" w14:paraId="496163F1" w14:textId="77777777">
      <w:pPr>
        <w:pStyle w:val="ListParagraph"/>
        <w:spacing w:before="120" w:after="120"/>
      </w:pPr>
      <w:r>
        <w:t>How would the events presented in the scenario trigger activation of your cyber incident response plan or similar document (e.g., emergency operations plan cyber incident annex)? How would the activation alter any roles and responsibilities?</w:t>
      </w:r>
    </w:p>
    <w:p w:rsidR="00714FFA" w:rsidP="00714FFA" w:rsidRDefault="00714FFA" w14:paraId="3843FFB3" w14:textId="77777777">
      <w:pPr>
        <w:pStyle w:val="ListParagraph"/>
        <w:spacing w:before="120"/>
      </w:pPr>
      <w:r>
        <w:t>At what point in the scenario would you contact law enforcement and/or the state Attorney General?</w:t>
      </w:r>
    </w:p>
    <w:p w:rsidR="00714FFA" w:rsidP="00714FFA" w:rsidRDefault="00714FFA" w14:paraId="23B54621" w14:textId="77777777">
      <w:pPr>
        <w:numPr>
          <w:ilvl w:val="0"/>
          <w:numId w:val="93"/>
        </w:numPr>
        <w:spacing w:after="160"/>
        <w:contextualSpacing/>
        <w:rPr>
          <w:rFonts w:eastAsia="Calibri" w:cs="Times New Roman"/>
          <w:color w:val="000000" w:themeColor="accent5"/>
          <w:szCs w:val="24"/>
        </w:rPr>
      </w:pPr>
      <w:r>
        <w:rPr>
          <w:rFonts w:eastAsia="Calibri" w:cs="Times New Roman"/>
          <w:color w:val="000000" w:themeColor="accent5"/>
          <w:szCs w:val="24"/>
        </w:rPr>
        <w:t>How would relationships with law enforcement and other partners be managed?  Where is the process documented?</w:t>
      </w:r>
    </w:p>
    <w:p w:rsidR="00714FFA" w:rsidP="00714FFA" w:rsidRDefault="00714FFA" w14:paraId="7C501A21" w14:textId="77777777">
      <w:pPr>
        <w:numPr>
          <w:ilvl w:val="0"/>
          <w:numId w:val="93"/>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How does a law enforcement investigation impact containment, eradication, and recovery efforts? </w:t>
      </w:r>
    </w:p>
    <w:p w:rsidR="00714FFA" w:rsidP="00714FFA" w:rsidRDefault="00714FFA" w14:paraId="28076265" w14:textId="77777777">
      <w:pPr>
        <w:numPr>
          <w:ilvl w:val="0"/>
          <w:numId w:val="93"/>
        </w:numPr>
        <w:contextualSpacing/>
        <w:rPr>
          <w:rFonts w:eastAsia="Calibri" w:cs="Times New Roman"/>
          <w:color w:val="000000" w:themeColor="accent5"/>
          <w:szCs w:val="24"/>
        </w:rPr>
      </w:pPr>
      <w:r>
        <w:rPr>
          <w:rFonts w:eastAsia="Calibri" w:cs="Times New Roman"/>
          <w:color w:val="000000" w:themeColor="accent5"/>
          <w:szCs w:val="24"/>
        </w:rPr>
        <w:t>What processes and resources are in place for evidence preservation and collection?</w:t>
      </w:r>
    </w:p>
    <w:p w:rsidR="00714FFA" w:rsidP="00714FFA" w:rsidRDefault="00714FFA" w14:paraId="3E5680A7" w14:textId="77777777">
      <w:pPr>
        <w:pStyle w:val="ListParagraph"/>
        <w:spacing w:before="120" w:after="120"/>
      </w:pPr>
      <w:r>
        <w:t>Discuss the difference between network and host forensics. How are you equipped and staffed to address this?</w:t>
      </w:r>
    </w:p>
    <w:p w:rsidR="00714FFA" w:rsidP="00714FFA" w:rsidRDefault="00714FFA" w14:paraId="179256D8" w14:textId="77777777">
      <w:pPr>
        <w:pStyle w:val="ListParagraph"/>
        <w:spacing w:before="120" w:after="120"/>
      </w:pPr>
      <w:r>
        <w:t xml:space="preserve">What are the roles of your network operations center and security operations center during a response? </w:t>
      </w:r>
    </w:p>
    <w:p w:rsidR="00714FFA" w:rsidP="00714FFA" w:rsidRDefault="00714FFA" w14:paraId="641A5D94" w14:textId="77777777">
      <w:pPr>
        <w:pStyle w:val="ListParagraph"/>
        <w:spacing w:before="120" w:after="120"/>
      </w:pPr>
      <w:r>
        <w:t xml:space="preserve">What are your essential elements of information and key information questions necessary for operational and executive-level responses to cyber incidents?  </w:t>
      </w:r>
    </w:p>
    <w:p w:rsidR="00714FFA" w:rsidP="00714FFA" w:rsidRDefault="00714FFA" w14:paraId="6284F10C" w14:textId="77777777">
      <w:pPr>
        <w:pStyle w:val="ListParagraph"/>
        <w:spacing w:before="120" w:after="120"/>
      </w:pPr>
      <w:r>
        <w:t>What mission essential functions are impacted by the incidents described in the scenario?</w:t>
      </w:r>
    </w:p>
    <w:p w:rsidR="00714FFA" w:rsidP="00714FFA" w:rsidRDefault="00714FFA" w14:paraId="212043FC" w14:textId="77777777">
      <w:pPr>
        <w:pStyle w:val="ListParagraph"/>
        <w:spacing w:before="120" w:after="120"/>
      </w:pPr>
      <w:r>
        <w:t>How does your organization maintain service availability of key assets (e.g., network connectivity, etc.)?</w:t>
      </w:r>
    </w:p>
    <w:p w:rsidR="00714FFA" w:rsidP="00714FFA" w:rsidRDefault="00714FFA" w14:paraId="6DDCE03A" w14:textId="77777777">
      <w:pPr>
        <w:pStyle w:val="ListParagraph"/>
        <w:spacing w:before="120"/>
        <w:rPr>
          <w:color w:val="000000" w:themeColor="accent5"/>
        </w:rPr>
      </w:pPr>
      <w:r>
        <w:rPr>
          <w:color w:val="000000" w:themeColor="accent5"/>
        </w:rPr>
        <w:t>What capabilities and resources are required for responding to this series of incidents?</w:t>
      </w:r>
    </w:p>
    <w:p w:rsidR="00714FFA" w:rsidP="00714FFA" w:rsidRDefault="00714FFA" w14:paraId="4D930E6D" w14:textId="77777777">
      <w:pPr>
        <w:numPr>
          <w:ilvl w:val="0"/>
          <w:numId w:val="94"/>
        </w:numPr>
        <w:spacing w:after="160"/>
        <w:contextualSpacing/>
        <w:rPr>
          <w:rFonts w:eastAsia="Calibri" w:cs="Times New Roman"/>
          <w:color w:val="000000" w:themeColor="accent5"/>
          <w:szCs w:val="24"/>
        </w:rPr>
      </w:pPr>
      <w:r>
        <w:rPr>
          <w:rFonts w:eastAsia="Calibri" w:cs="Times New Roman"/>
          <w:color w:val="000000" w:themeColor="accent5"/>
          <w:szCs w:val="24"/>
        </w:rPr>
        <w:t>What internal resources do you depend on? Are your current resources sufficient?</w:t>
      </w:r>
    </w:p>
    <w:p w:rsidR="00714FFA" w:rsidP="00714FFA" w:rsidRDefault="00714FFA" w14:paraId="1D9D4118" w14:textId="77777777">
      <w:pPr>
        <w:numPr>
          <w:ilvl w:val="0"/>
          <w:numId w:val="94"/>
        </w:numPr>
        <w:spacing w:before="120" w:after="160"/>
        <w:contextualSpacing/>
        <w:rPr>
          <w:rFonts w:eastAsia="Calibri" w:cs="Times New Roman"/>
          <w:color w:val="000000" w:themeColor="accent5"/>
          <w:szCs w:val="24"/>
        </w:rPr>
      </w:pPr>
      <w:r>
        <w:rPr>
          <w:rFonts w:eastAsia="Calibri" w:cs="Times New Roman"/>
          <w:color w:val="000000" w:themeColor="accent5"/>
          <w:szCs w:val="24"/>
        </w:rPr>
        <w:t>Whom do you contact if you’re in need of additional third-party assistance?</w:t>
      </w:r>
    </w:p>
    <w:p w:rsidR="00714FFA" w:rsidP="00714FFA" w:rsidRDefault="00714FFA" w14:paraId="34D6F2DC" w14:textId="77777777">
      <w:pPr>
        <w:numPr>
          <w:ilvl w:val="0"/>
          <w:numId w:val="94"/>
        </w:numPr>
        <w:spacing w:before="120" w:after="160"/>
        <w:contextualSpacing/>
        <w:rPr>
          <w:rFonts w:eastAsia="Calibri" w:cs="Times New Roman"/>
          <w:color w:val="000000" w:themeColor="accent5"/>
          <w:szCs w:val="24"/>
        </w:rPr>
      </w:pPr>
      <w:r>
        <w:rPr>
          <w:rFonts w:eastAsia="Calibri" w:cs="Times New Roman"/>
          <w:color w:val="000000" w:themeColor="accent5"/>
          <w:szCs w:val="24"/>
        </w:rPr>
        <w:t>What resources are available within the state or locally? How do you request these resources?</w:t>
      </w:r>
    </w:p>
    <w:p w:rsidR="00714FFA" w:rsidP="00714FFA" w:rsidRDefault="00714FFA" w14:paraId="352FC427" w14:textId="77777777">
      <w:pPr>
        <w:numPr>
          <w:ilvl w:val="0"/>
          <w:numId w:val="94"/>
        </w:numPr>
        <w:spacing w:before="120" w:after="160"/>
        <w:contextualSpacing/>
        <w:rPr>
          <w:rFonts w:eastAsia="Calibri" w:cs="Times New Roman"/>
          <w:color w:val="000000" w:themeColor="accent5"/>
          <w:szCs w:val="24"/>
        </w:rPr>
      </w:pPr>
      <w:r>
        <w:rPr>
          <w:rFonts w:eastAsia="Calibri" w:cs="Times New Roman"/>
          <w:color w:val="000000" w:themeColor="accent5"/>
          <w:szCs w:val="24"/>
        </w:rPr>
        <w:t>Do you have personnel tasked with incident response or a designated cyber incident response team within your organization?</w:t>
      </w:r>
    </w:p>
    <w:p w:rsidR="00714FFA" w:rsidP="00714FFA" w:rsidRDefault="00714FFA" w14:paraId="0484EB08" w14:textId="77777777">
      <w:pPr>
        <w:numPr>
          <w:ilvl w:val="0"/>
          <w:numId w:val="95"/>
        </w:numPr>
        <w:spacing w:before="120" w:after="160"/>
        <w:contextualSpacing/>
        <w:rPr>
          <w:rFonts w:eastAsia="Calibri" w:cs="Times New Roman"/>
          <w:color w:val="000000" w:themeColor="accent5"/>
          <w:szCs w:val="24"/>
        </w:rPr>
      </w:pPr>
      <w:r>
        <w:rPr>
          <w:rFonts w:eastAsia="Calibri" w:cs="Times New Roman"/>
          <w:color w:val="000000" w:themeColor="accent5"/>
          <w:szCs w:val="24"/>
        </w:rPr>
        <w:t>If so, what threshold must be reached for the cyber incident response personnel to be activated? Does this scenario reach that threshold?</w:t>
      </w:r>
    </w:p>
    <w:p w:rsidR="00714FFA" w:rsidP="00714FFA" w:rsidRDefault="00714FFA" w14:paraId="7A3943BB" w14:textId="77777777">
      <w:pPr>
        <w:numPr>
          <w:ilvl w:val="0"/>
          <w:numId w:val="95"/>
        </w:numPr>
        <w:spacing w:before="120" w:after="160"/>
        <w:contextualSpacing/>
        <w:rPr>
          <w:rFonts w:eastAsia="Calibri" w:cs="Times New Roman"/>
          <w:color w:val="000000" w:themeColor="accent5"/>
          <w:szCs w:val="24"/>
        </w:rPr>
      </w:pPr>
      <w:r>
        <w:rPr>
          <w:rFonts w:eastAsia="Calibri" w:cs="Times New Roman"/>
          <w:color w:val="000000" w:themeColor="accent5"/>
          <w:szCs w:val="24"/>
        </w:rPr>
        <w:t>Who is responsible for activating the cyber incident response personnel and under what circumstances?</w:t>
      </w:r>
    </w:p>
    <w:p w:rsidR="00714FFA" w:rsidP="00714FFA" w:rsidRDefault="00714FFA" w14:paraId="01E8551F" w14:textId="77777777">
      <w:pPr>
        <w:numPr>
          <w:ilvl w:val="0"/>
          <w:numId w:val="95"/>
        </w:numPr>
        <w:spacing w:before="120"/>
        <w:contextualSpacing/>
        <w:rPr>
          <w:rFonts w:eastAsia="Calibri" w:cs="Times New Roman"/>
          <w:color w:val="000000" w:themeColor="accent5"/>
          <w:szCs w:val="24"/>
        </w:rPr>
      </w:pPr>
      <w:r>
        <w:rPr>
          <w:rFonts w:eastAsia="Calibri" w:cs="Times New Roman"/>
          <w:color w:val="000000" w:themeColor="accent5"/>
          <w:szCs w:val="24"/>
        </w:rPr>
        <w:t>What are the cyber incident response team/personnel’s roles and responsibilities?</w:t>
      </w:r>
    </w:p>
    <w:p w:rsidR="00714FFA" w:rsidP="00714FFA" w:rsidRDefault="00714FFA" w14:paraId="49164739" w14:textId="77777777">
      <w:pPr>
        <w:pStyle w:val="ListParagraph"/>
        <w:spacing w:before="120"/>
        <w:rPr>
          <w:color w:val="000000" w:themeColor="accent5"/>
        </w:rPr>
      </w:pPr>
      <w:r>
        <w:rPr>
          <w:color w:val="000000" w:themeColor="accent5"/>
        </w:rPr>
        <w:t>In what ways, if any, does this scenario exceed your organization’s ability to respond?</w:t>
      </w:r>
    </w:p>
    <w:p w:rsidR="00714FFA" w:rsidP="00714FFA" w:rsidRDefault="00714FFA" w14:paraId="76B7420D" w14:textId="77777777">
      <w:pPr>
        <w:numPr>
          <w:ilvl w:val="0"/>
          <w:numId w:val="96"/>
        </w:numPr>
        <w:spacing w:after="0"/>
        <w:contextualSpacing/>
        <w:rPr>
          <w:rFonts w:eastAsia="Calibri" w:cs="Times New Roman"/>
          <w:color w:val="000000" w:themeColor="accent5"/>
        </w:rPr>
      </w:pPr>
      <w:r>
        <w:rPr>
          <w:rFonts w:eastAsia="Calibri" w:cs="Times New Roman"/>
          <w:color w:val="000000" w:themeColor="accent5"/>
        </w:rPr>
        <w:t>What are your organization’s established procedures to request additional support?</w:t>
      </w:r>
    </w:p>
    <w:p w:rsidR="00714FFA" w:rsidP="00714FFA" w:rsidRDefault="00714FFA" w14:paraId="6F6DF697" w14:textId="77777777">
      <w:pPr>
        <w:pStyle w:val="ListParagraph"/>
        <w:keepNext/>
        <w:spacing w:before="120"/>
      </w:pPr>
      <w:r>
        <w:t xml:space="preserve">What are your organization’s response priorities? </w:t>
      </w:r>
    </w:p>
    <w:p w:rsidR="00714FFA" w:rsidP="00714FFA" w:rsidRDefault="00714FFA" w14:paraId="6899E116" w14:textId="77777777">
      <w:pPr>
        <w:numPr>
          <w:ilvl w:val="0"/>
          <w:numId w:val="97"/>
        </w:numPr>
        <w:spacing w:after="160"/>
        <w:contextualSpacing/>
        <w:rPr>
          <w:rFonts w:eastAsia="Calibri" w:cs="Times New Roman"/>
          <w:color w:val="000000" w:themeColor="accent5"/>
          <w:szCs w:val="24"/>
        </w:rPr>
      </w:pPr>
      <w:r>
        <w:rPr>
          <w:rFonts w:eastAsia="Calibri" w:cs="Times New Roman"/>
          <w:color w:val="000000" w:themeColor="accent5"/>
          <w:szCs w:val="24"/>
        </w:rPr>
        <w:t>Who would be notified at this point in the scenario? Is there a plan in place detailing the thresholds at which different notifications are made and what information is provided?</w:t>
      </w:r>
    </w:p>
    <w:p w:rsidR="00714FFA" w:rsidP="00714FFA" w:rsidRDefault="00714FFA" w14:paraId="725CE7EC" w14:textId="77777777">
      <w:pPr>
        <w:numPr>
          <w:ilvl w:val="0"/>
          <w:numId w:val="97"/>
        </w:numPr>
        <w:spacing w:after="160"/>
        <w:contextualSpacing/>
        <w:rPr>
          <w:rFonts w:eastAsia="Calibri" w:cs="Times New Roman"/>
          <w:color w:val="000000" w:themeColor="accent5"/>
          <w:szCs w:val="24"/>
        </w:rPr>
      </w:pPr>
      <w:r>
        <w:rPr>
          <w:rFonts w:eastAsia="Calibri" w:cs="Times New Roman"/>
          <w:color w:val="000000" w:themeColor="accent5"/>
          <w:szCs w:val="24"/>
        </w:rPr>
        <w:t>What response actions would the IT/IS department take at this point? Are these actions driven by a plan?</w:t>
      </w:r>
    </w:p>
    <w:p w:rsidR="00714FFA" w:rsidP="00714FFA" w:rsidRDefault="00714FFA" w14:paraId="713A4E41" w14:textId="77777777">
      <w:pPr>
        <w:numPr>
          <w:ilvl w:val="0"/>
          <w:numId w:val="97"/>
        </w:numPr>
        <w:contextualSpacing/>
        <w:rPr>
          <w:rFonts w:eastAsia="Calibri" w:cs="Times New Roman"/>
          <w:color w:val="000000" w:themeColor="accent5"/>
          <w:szCs w:val="24"/>
        </w:rPr>
      </w:pPr>
      <w:r>
        <w:rPr>
          <w:rFonts w:eastAsia="Calibri" w:cs="Times New Roman"/>
          <w:color w:val="000000" w:themeColor="accent5"/>
          <w:szCs w:val="24"/>
        </w:rPr>
        <w:t>What response capabilities and resources are required to respond to these incidents?</w:t>
      </w:r>
    </w:p>
    <w:p w:rsidR="00714FFA" w:rsidP="00714FFA" w:rsidRDefault="00714FFA" w14:paraId="64D907D3" w14:textId="77777777">
      <w:pPr>
        <w:pStyle w:val="ListParagraph"/>
        <w:spacing w:before="120" w:after="120"/>
        <w:rPr>
          <w:color w:val="000000" w:themeColor="accent5"/>
        </w:rPr>
      </w:pPr>
      <w:r>
        <w:rPr>
          <w:color w:val="000000" w:themeColor="accent5"/>
        </w:rPr>
        <w:lastRenderedPageBreak/>
        <w:t>What actions would be taken when the exfiltration is discovered? Does your organization have written plans that would be implemented?</w:t>
      </w:r>
    </w:p>
    <w:p w:rsidR="00714FFA" w:rsidP="00714FFA" w:rsidRDefault="00714FFA" w14:paraId="750E1F5D" w14:textId="77777777">
      <w:pPr>
        <w:pStyle w:val="ListParagraph"/>
        <w:spacing w:before="120"/>
        <w:rPr>
          <w:color w:val="000000" w:themeColor="accent5"/>
        </w:rPr>
      </w:pPr>
      <w:r>
        <w:rPr>
          <w:color w:val="000000" w:themeColor="accent5"/>
        </w:rPr>
        <w:t xml:space="preserve">What </w:t>
      </w:r>
      <w:r>
        <w:rPr>
          <w:color w:val="000000"/>
        </w:rPr>
        <w:t>is the decision process to determine if the ransom should be paid or not</w:t>
      </w:r>
      <w:r>
        <w:rPr>
          <w:color w:val="000000" w:themeColor="accent5"/>
        </w:rPr>
        <w:t>?</w:t>
      </w:r>
    </w:p>
    <w:p w:rsidR="00714FFA" w:rsidP="00714FFA" w:rsidRDefault="00714FFA" w14:paraId="39D61A56" w14:textId="77777777">
      <w:pPr>
        <w:numPr>
          <w:ilvl w:val="1"/>
          <w:numId w:val="79"/>
        </w:numPr>
        <w:spacing w:after="160"/>
        <w:contextualSpacing/>
        <w:rPr>
          <w:rFonts w:eastAsia="Calibri" w:cs="Times New Roman"/>
          <w:color w:val="000000" w:themeColor="accent5"/>
          <w:szCs w:val="24"/>
        </w:rPr>
      </w:pPr>
      <w:r>
        <w:rPr>
          <w:rFonts w:eastAsia="Calibri" w:cs="Times New Roman"/>
          <w:color w:val="000000" w:themeColor="accent5"/>
          <w:szCs w:val="24"/>
        </w:rPr>
        <w:t>Who decides?</w:t>
      </w:r>
    </w:p>
    <w:p w:rsidR="00714FFA" w:rsidP="00714FFA" w:rsidRDefault="00714FFA" w14:paraId="65BD3047" w14:textId="77777777">
      <w:pPr>
        <w:numPr>
          <w:ilvl w:val="1"/>
          <w:numId w:val="79"/>
        </w:numPr>
        <w:spacing w:after="160"/>
        <w:contextualSpacing/>
        <w:rPr>
          <w:rFonts w:eastAsia="Calibri" w:cs="Times New Roman"/>
          <w:color w:val="000000" w:themeColor="accent5"/>
          <w:szCs w:val="24"/>
        </w:rPr>
      </w:pPr>
      <w:r>
        <w:rPr>
          <w:rFonts w:eastAsia="Calibri" w:cs="Times New Roman"/>
          <w:color w:val="000000" w:themeColor="accent5"/>
          <w:szCs w:val="24"/>
        </w:rPr>
        <w:t>What is  the process?</w:t>
      </w:r>
    </w:p>
    <w:p w:rsidR="00714FFA" w:rsidP="00714FFA" w:rsidRDefault="00714FFA" w14:paraId="25F2083C" w14:textId="77777777">
      <w:pPr>
        <w:numPr>
          <w:ilvl w:val="1"/>
          <w:numId w:val="79"/>
        </w:numPr>
        <w:spacing w:after="160"/>
        <w:contextualSpacing/>
        <w:rPr>
          <w:rFonts w:eastAsia="Calibri" w:cs="Times New Roman"/>
          <w:color w:val="000000" w:themeColor="accent5"/>
          <w:szCs w:val="24"/>
        </w:rPr>
      </w:pPr>
      <w:r>
        <w:rPr>
          <w:rFonts w:eastAsia="Calibri" w:cs="Times New Roman"/>
          <w:color w:val="000000" w:themeColor="accent5"/>
          <w:szCs w:val="24"/>
        </w:rPr>
        <w:t>What are the advantages/disadvantages?</w:t>
      </w:r>
    </w:p>
    <w:p w:rsidR="00714FFA" w:rsidP="00714FFA" w:rsidRDefault="00714FFA" w14:paraId="5132A39D" w14:textId="77777777">
      <w:pPr>
        <w:numPr>
          <w:ilvl w:val="1"/>
          <w:numId w:val="79"/>
        </w:numPr>
        <w:spacing w:after="160"/>
        <w:contextualSpacing/>
        <w:rPr>
          <w:rFonts w:eastAsia="Calibri" w:cs="Times New Roman"/>
          <w:color w:val="000000" w:themeColor="accent5"/>
          <w:szCs w:val="24"/>
        </w:rPr>
      </w:pPr>
      <w:r>
        <w:rPr>
          <w:rFonts w:eastAsia="Calibri" w:cs="Times New Roman"/>
          <w:color w:val="000000" w:themeColor="accent5"/>
          <w:szCs w:val="24"/>
        </w:rPr>
        <w:t>What are the political ramifications?</w:t>
      </w:r>
    </w:p>
    <w:p w:rsidR="00714FFA" w:rsidP="00714FFA" w:rsidRDefault="00714FFA" w14:paraId="1EBB9242" w14:textId="77777777">
      <w:pPr>
        <w:numPr>
          <w:ilvl w:val="1"/>
          <w:numId w:val="79"/>
        </w:numPr>
        <w:contextualSpacing/>
        <w:rPr>
          <w:rFonts w:eastAsia="Calibri" w:cs="Times New Roman"/>
          <w:color w:val="000000" w:themeColor="accent5"/>
          <w:szCs w:val="24"/>
        </w:rPr>
      </w:pPr>
      <w:r>
        <w:rPr>
          <w:rFonts w:eastAsia="Calibri" w:cs="Times New Roman"/>
          <w:color w:val="000000" w:themeColor="accent5"/>
          <w:szCs w:val="24"/>
        </w:rPr>
        <w:t>What outside partners/entities do you need to contact?</w:t>
      </w:r>
    </w:p>
    <w:p w:rsidR="00714FFA" w:rsidP="00714FFA" w:rsidRDefault="00714FFA" w14:paraId="1CE6A7C0" w14:textId="77777777">
      <w:pPr>
        <w:pStyle w:val="ListParagraph"/>
        <w:spacing w:before="120" w:after="120"/>
      </w:pPr>
      <w:r>
        <w:t xml:space="preserve">Where do you receive cyber response technical assistance? What plans, procedures or policies are in place to access this assistance?  </w:t>
      </w:r>
    </w:p>
    <w:p w:rsidR="00714FFA" w:rsidP="00714FFA" w:rsidRDefault="00714FFA" w14:paraId="57BE25F3" w14:textId="77777777">
      <w:pPr>
        <w:pStyle w:val="ListParagraph"/>
        <w:spacing w:before="120" w:after="120"/>
      </w:pPr>
      <w:r>
        <w:t xml:space="preserve">How does your organization proactively identify and establish the service provider relationships needed for incident/breach response issues (e.g., credit counseling, forensic/computer security services)? </w:t>
      </w:r>
    </w:p>
    <w:p w:rsidR="00714FFA" w:rsidP="00714FFA" w:rsidRDefault="00714FFA" w14:paraId="34C2B3C5" w14:textId="2CF56FFF">
      <w:pPr>
        <w:pStyle w:val="ListParagraph"/>
        <w:spacing w:before="120"/>
        <w:rPr>
          <w:color w:val="000000" w:themeColor="accent5"/>
        </w:rPr>
      </w:pPr>
      <w:r>
        <w:rPr>
          <w:color w:val="000000" w:themeColor="accent5"/>
        </w:rPr>
        <w:t xml:space="preserve">What processes are used to contact critical personnel at any time, </w:t>
      </w:r>
      <w:r w:rsidR="00C47895">
        <w:rPr>
          <w:color w:val="000000" w:themeColor="accent5"/>
        </w:rPr>
        <w:t>day,</w:t>
      </w:r>
      <w:r>
        <w:rPr>
          <w:color w:val="000000" w:themeColor="accent5"/>
        </w:rPr>
        <w:t xml:space="preserve"> or night?</w:t>
      </w:r>
    </w:p>
    <w:p w:rsidR="00714FFA" w:rsidP="00714FFA" w:rsidRDefault="00714FFA" w14:paraId="2C7753E6" w14:textId="77777777">
      <w:pPr>
        <w:numPr>
          <w:ilvl w:val="1"/>
          <w:numId w:val="79"/>
        </w:numPr>
        <w:contextualSpacing/>
        <w:rPr>
          <w:rFonts w:eastAsia="Calibri" w:cs="Times New Roman"/>
          <w:color w:val="000000" w:themeColor="accent5"/>
        </w:rPr>
      </w:pPr>
      <w:r>
        <w:rPr>
          <w:rFonts w:eastAsia="Calibri" w:cs="Times New Roman"/>
          <w:color w:val="000000" w:themeColor="accent5"/>
          <w:szCs w:val="24"/>
        </w:rPr>
        <w:t>How do you proceed if critical personnel are unreachable or unavailable?</w:t>
      </w:r>
    </w:p>
    <w:p w:rsidR="00714FFA" w:rsidP="00714FFA" w:rsidRDefault="00714FFA" w14:paraId="78DA7565" w14:textId="77777777">
      <w:pPr>
        <w:pStyle w:val="ListParagraph"/>
        <w:spacing w:before="120"/>
      </w:pPr>
      <w:r>
        <w:t>If your pollbook or other critical election information system were disabled, how would you continue elections operations?</w:t>
      </w:r>
    </w:p>
    <w:p w:rsidR="00714FFA" w:rsidP="00714FFA" w:rsidRDefault="00714FFA" w14:paraId="6FD69189" w14:textId="77777777">
      <w:pPr>
        <w:numPr>
          <w:ilvl w:val="1"/>
          <w:numId w:val="79"/>
        </w:numPr>
        <w:spacing w:after="160"/>
        <w:contextualSpacing/>
        <w:rPr>
          <w:rFonts w:eastAsia="Calibri" w:cs="Times New Roman"/>
          <w:color w:val="000000" w:themeColor="accent5"/>
          <w:szCs w:val="24"/>
        </w:rPr>
      </w:pPr>
      <w:r>
        <w:rPr>
          <w:rFonts w:eastAsia="Calibri" w:cs="Times New Roman"/>
          <w:color w:val="000000" w:themeColor="accent5"/>
          <w:szCs w:val="24"/>
        </w:rPr>
        <w:t>What, if any, additional resources would you need to conduct elections if your elections information was unrecoverable?</w:t>
      </w:r>
    </w:p>
    <w:p w:rsidR="00714FFA" w:rsidP="00714FFA" w:rsidRDefault="00714FFA" w14:paraId="159A19B3" w14:textId="77777777">
      <w:pPr>
        <w:numPr>
          <w:ilvl w:val="1"/>
          <w:numId w:val="79"/>
        </w:numPr>
        <w:contextualSpacing/>
        <w:rPr>
          <w:rFonts w:eastAsia="Calibri" w:cs="Times New Roman"/>
          <w:color w:val="000000" w:themeColor="accent5"/>
          <w:szCs w:val="24"/>
        </w:rPr>
      </w:pPr>
      <w:r>
        <w:rPr>
          <w:rFonts w:eastAsia="Calibri" w:cs="Times New Roman"/>
          <w:color w:val="000000" w:themeColor="accent5"/>
          <w:szCs w:val="24"/>
        </w:rPr>
        <w:t>Do you have mechanisms in place (e.g., MOU/MOA, contract, etc.) for arranging additional surge support of both personnel and resources on Election Day, should it be needed?</w:t>
      </w:r>
    </w:p>
    <w:p w:rsidR="00714FFA" w:rsidP="00714FFA" w:rsidRDefault="00714FFA" w14:paraId="53D8B547" w14:textId="77777777">
      <w:pPr>
        <w:pStyle w:val="ListParagraph"/>
        <w:spacing w:before="120"/>
      </w:pPr>
      <w:r>
        <w:t>How would your organization respond to misprinted &lt;</w:t>
      </w:r>
      <w:r>
        <w:rPr>
          <w:highlight w:val="yellow"/>
        </w:rPr>
        <w:t>ballots, envelopes, or other printed election materials</w:t>
      </w:r>
      <w:r>
        <w:t>&gt;?</w:t>
      </w:r>
    </w:p>
    <w:p w:rsidR="00714FFA" w:rsidP="00714FFA" w:rsidRDefault="00714FFA" w14:paraId="3BAF490C" w14:textId="77777777">
      <w:pPr>
        <w:pStyle w:val="ListParagraph"/>
        <w:spacing w:before="120"/>
      </w:pPr>
      <w:r>
        <w:t>How would a breach of another agency affect the &lt;</w:t>
      </w:r>
      <w:r>
        <w:rPr>
          <w:highlight w:val="yellow"/>
        </w:rPr>
        <w:t>your entity</w:t>
      </w:r>
      <w:r>
        <w:t>&gt; if they potentially have access to your information?</w:t>
      </w:r>
    </w:p>
    <w:p w:rsidR="00714FFA" w:rsidP="00714FFA" w:rsidRDefault="00714FFA" w14:paraId="4E922C8C" w14:textId="77777777">
      <w:pPr>
        <w:numPr>
          <w:ilvl w:val="1"/>
          <w:numId w:val="79"/>
        </w:numPr>
        <w:contextualSpacing/>
        <w:rPr>
          <w:rFonts w:eastAsia="Calibri" w:cs="Times New Roman"/>
          <w:color w:val="000000" w:themeColor="accent5"/>
          <w:szCs w:val="24"/>
        </w:rPr>
      </w:pPr>
      <w:r>
        <w:rPr>
          <w:rFonts w:eastAsia="Calibri" w:cs="Times New Roman"/>
          <w:color w:val="000000" w:themeColor="accent5"/>
          <w:szCs w:val="24"/>
        </w:rPr>
        <w:t>Is the agency required to notify &lt;</w:t>
      </w:r>
      <w:r>
        <w:rPr>
          <w:rFonts w:eastAsia="Calibri" w:cs="Times New Roman"/>
          <w:color w:val="000000" w:themeColor="accent5"/>
          <w:szCs w:val="24"/>
          <w:highlight w:val="yellow"/>
        </w:rPr>
        <w:t>your entity</w:t>
      </w:r>
      <w:r>
        <w:rPr>
          <w:rFonts w:eastAsia="Calibri" w:cs="Times New Roman"/>
          <w:color w:val="000000" w:themeColor="accent5"/>
          <w:szCs w:val="24"/>
        </w:rPr>
        <w:t xml:space="preserve">&gt; of their breach or suspected breach? If so, what are the notice requirements? </w:t>
      </w:r>
    </w:p>
    <w:p w:rsidR="00714FFA" w:rsidP="00714FFA" w:rsidRDefault="00714FFA" w14:paraId="58C3D2DF" w14:textId="77777777">
      <w:pPr>
        <w:pStyle w:val="ListParagraph"/>
        <w:spacing w:before="120"/>
      </w:pPr>
      <w:r>
        <w:t>Given the events of &lt;</w:t>
      </w:r>
      <w:r>
        <w:rPr>
          <w:highlight w:val="yellow"/>
        </w:rPr>
        <w:t>Election Day, early voting</w:t>
      </w:r>
      <w:r>
        <w:t>&gt; what is your greatest priority?</w:t>
      </w:r>
    </w:p>
    <w:p w:rsidR="00714FFA" w:rsidP="00714FFA" w:rsidRDefault="00714FFA" w14:paraId="6B7D90F2" w14:textId="77777777">
      <w:pPr>
        <w:pStyle w:val="ListParagraph"/>
        <w:spacing w:before="120"/>
      </w:pPr>
      <w:r>
        <w:t>If the networks were found to be infected with ransomware, how would this impact the certification of election results?</w:t>
      </w:r>
    </w:p>
    <w:p w:rsidR="00714FFA" w:rsidP="00714FFA" w:rsidRDefault="00714FFA" w14:paraId="4B2E8F3F" w14:textId="77777777">
      <w:pPr>
        <w:numPr>
          <w:ilvl w:val="1"/>
          <w:numId w:val="79"/>
        </w:numPr>
        <w:contextualSpacing/>
        <w:rPr>
          <w:rFonts w:eastAsia="Calibri" w:cs="Times New Roman"/>
          <w:color w:val="000000" w:themeColor="accent5"/>
          <w:szCs w:val="24"/>
        </w:rPr>
      </w:pPr>
      <w:r>
        <w:rPr>
          <w:rFonts w:eastAsia="Calibri" w:cs="Times New Roman"/>
          <w:color w:val="000000" w:themeColor="accent5"/>
          <w:szCs w:val="24"/>
        </w:rPr>
        <w:t>If election results from your &lt;</w:t>
      </w:r>
      <w:r>
        <w:rPr>
          <w:rFonts w:eastAsia="Calibri" w:cs="Times New Roman"/>
          <w:color w:val="000000" w:themeColor="accent5"/>
          <w:szCs w:val="24"/>
          <w:highlight w:val="yellow"/>
        </w:rPr>
        <w:t>precinct, municipality, county</w:t>
      </w:r>
      <w:r>
        <w:rPr>
          <w:rFonts w:eastAsia="Calibri" w:cs="Times New Roman"/>
          <w:color w:val="000000" w:themeColor="accent5"/>
          <w:szCs w:val="24"/>
        </w:rPr>
        <w:t>&gt; cannot be certified, how would you proceed?</w:t>
      </w:r>
    </w:p>
    <w:p w:rsidR="00714FFA" w:rsidP="00714FFA" w:rsidRDefault="00714FFA" w14:paraId="543A3D20" w14:textId="77777777">
      <w:pPr>
        <w:pStyle w:val="ListParagraph"/>
        <w:spacing w:before="120" w:after="120"/>
      </w:pPr>
      <w:r>
        <w:t>How would voters locate their &lt;</w:t>
      </w:r>
      <w:r>
        <w:rPr>
          <w:highlight w:val="yellow"/>
        </w:rPr>
        <w:t>polling location</w:t>
      </w:r>
      <w:r>
        <w:t>&gt; if the locator were vandalized or disabled?</w:t>
      </w:r>
    </w:p>
    <w:p w:rsidR="00714FFA" w:rsidP="00714FFA" w:rsidRDefault="00714FFA" w14:paraId="5947DB47" w14:textId="77777777">
      <w:pPr>
        <w:pStyle w:val="ListParagraph"/>
        <w:spacing w:before="120"/>
      </w:pPr>
      <w:r>
        <w:t>How would you determine whether unauthorized manipulation of election data has occurred?</w:t>
      </w:r>
    </w:p>
    <w:p w:rsidR="00714FFA" w:rsidP="00714FFA" w:rsidRDefault="00714FFA" w14:paraId="34B406CA" w14:textId="77777777">
      <w:pPr>
        <w:numPr>
          <w:ilvl w:val="1"/>
          <w:numId w:val="79"/>
        </w:numPr>
        <w:contextualSpacing/>
        <w:rPr>
          <w:bCs/>
        </w:rPr>
      </w:pPr>
      <w:r>
        <w:rPr>
          <w:bCs/>
        </w:rPr>
        <w:t>How would you address the absence or alteration of voter data in the pollbooks?</w:t>
      </w:r>
    </w:p>
    <w:p w:rsidR="00714FFA" w:rsidP="00714FFA" w:rsidRDefault="00714FFA" w14:paraId="79753E9C" w14:textId="77777777">
      <w:pPr>
        <w:numPr>
          <w:ilvl w:val="1"/>
          <w:numId w:val="79"/>
        </w:numPr>
        <w:spacing w:before="120"/>
        <w:contextualSpacing/>
        <w:rPr>
          <w:bCs/>
        </w:rPr>
      </w:pPr>
      <w:r>
        <w:rPr>
          <w:bCs/>
        </w:rPr>
        <w:t>How would you reconcile a greater number of voters versus available voters registered?</w:t>
      </w:r>
    </w:p>
    <w:p w:rsidR="00714FFA" w:rsidP="00714FFA" w:rsidRDefault="00714FFA" w14:paraId="21EFCE99" w14:textId="77777777">
      <w:pPr>
        <w:pStyle w:val="ListParagraph"/>
      </w:pPr>
      <w:r>
        <w:t>How would you respond to the allegations that the election &lt;</w:t>
      </w:r>
      <w:r>
        <w:rPr>
          <w:highlight w:val="yellow"/>
        </w:rPr>
        <w:t>data, results, or other assets</w:t>
      </w:r>
      <w:r>
        <w:t>&gt; were damaged or destroyed?</w:t>
      </w:r>
    </w:p>
    <w:p w:rsidR="00714FFA" w:rsidP="00714FFA" w:rsidRDefault="00714FFA" w14:paraId="07D59B07" w14:textId="77777777">
      <w:pPr>
        <w:numPr>
          <w:ilvl w:val="1"/>
          <w:numId w:val="79"/>
        </w:numPr>
        <w:contextualSpacing/>
        <w:rPr>
          <w:bCs/>
        </w:rPr>
      </w:pPr>
      <w:r>
        <w:rPr>
          <w:bCs/>
        </w:rPr>
        <w:t>What partners would you involve in the response?</w:t>
      </w:r>
    </w:p>
    <w:p w:rsidR="00714FFA" w:rsidP="00714FFA" w:rsidRDefault="00714FFA" w14:paraId="28A90E0C" w14:textId="77777777">
      <w:pPr>
        <w:numPr>
          <w:ilvl w:val="1"/>
          <w:numId w:val="79"/>
        </w:numPr>
        <w:spacing w:before="120"/>
        <w:contextualSpacing/>
        <w:rPr>
          <w:bCs/>
        </w:rPr>
      </w:pPr>
      <w:r>
        <w:rPr>
          <w:bCs/>
        </w:rPr>
        <w:t>Have you drafted messaging in advance of an incident?</w:t>
      </w:r>
    </w:p>
    <w:p w:rsidR="00714FFA" w:rsidP="00714FFA" w:rsidRDefault="00714FFA" w14:paraId="788CA62B" w14:textId="77777777">
      <w:pPr>
        <w:pStyle w:val="ListParagraph"/>
        <w:spacing w:before="120" w:after="120"/>
      </w:pPr>
      <w:r>
        <w:lastRenderedPageBreak/>
        <w:t xml:space="preserve">If primary communications are compromised, how do you provide information to internal and external entities? </w:t>
      </w:r>
    </w:p>
    <w:p w:rsidR="00714FFA" w:rsidP="00714FFA" w:rsidRDefault="00714FFA" w14:paraId="46CFA839" w14:textId="77777777">
      <w:pPr>
        <w:pStyle w:val="ListParagraph"/>
        <w:spacing w:before="120" w:after="120"/>
      </w:pPr>
      <w:r>
        <w:t>What actions, if any, would you take based on the ballot addresses being incomplete or ballots being mailed to voters who have moved?</w:t>
      </w:r>
    </w:p>
    <w:p w:rsidR="00714FFA" w:rsidP="00714FFA" w:rsidRDefault="00714FFA" w14:paraId="27755C10" w14:textId="77777777">
      <w:pPr>
        <w:pStyle w:val="ListParagraph"/>
        <w:spacing w:before="120" w:after="120"/>
      </w:pPr>
      <w:r>
        <w:t>How would you handle the misprinted ballots?</w:t>
      </w:r>
    </w:p>
    <w:p w:rsidR="00714FFA" w:rsidP="00714FFA" w:rsidRDefault="00714FFA" w14:paraId="5C59A4FB" w14:textId="77777777">
      <w:pPr>
        <w:pStyle w:val="ListParagraph"/>
        <w:spacing w:before="120" w:after="120"/>
      </w:pPr>
      <w:r>
        <w:t>How are voters able to vote in the event the voter registration database is compromised?</w:t>
      </w:r>
    </w:p>
    <w:p w:rsidR="00714FFA" w:rsidP="00714FFA" w:rsidRDefault="00714FFA" w14:paraId="761B22D9" w14:textId="77777777">
      <w:pPr>
        <w:pStyle w:val="ListParagraph"/>
        <w:spacing w:before="120" w:after="120"/>
      </w:pPr>
      <w:r>
        <w:t>In the event of complete failure of your entity’s general network or election network, what systems would you need to successfully run an election?</w:t>
      </w:r>
    </w:p>
    <w:p w:rsidR="00714FFA" w:rsidP="00714FFA" w:rsidRDefault="00714FFA" w14:paraId="0A14CDBB" w14:textId="77777777">
      <w:pPr>
        <w:pStyle w:val="ListParagraph"/>
        <w:spacing w:before="120" w:after="120"/>
      </w:pPr>
      <w:r>
        <w:t>How would you respond to the attempts to discredit the elections process on social media?</w:t>
      </w:r>
    </w:p>
    <w:p w:rsidR="00714FFA" w:rsidP="00714FFA" w:rsidRDefault="00714FFA" w14:paraId="5B252BD0" w14:textId="77777777">
      <w:pPr>
        <w:pStyle w:val="ListParagraph"/>
        <w:numPr>
          <w:ilvl w:val="0"/>
          <w:numId w:val="0"/>
        </w:numPr>
        <w:spacing w:before="120" w:after="120"/>
        <w:ind w:left="360"/>
      </w:pPr>
    </w:p>
    <w:p w:rsidR="00714FFA" w:rsidP="00714FFA" w:rsidRDefault="00714FFA" w14:paraId="3C0EC333" w14:textId="77777777">
      <w:pPr>
        <w:pStyle w:val="Heading2"/>
      </w:pPr>
      <w:r>
        <w:t>Recovery</w:t>
      </w:r>
    </w:p>
    <w:p w:rsidR="00714FFA" w:rsidP="00297DBD" w:rsidRDefault="00714FFA" w14:paraId="1D633FF0" w14:textId="77777777">
      <w:pPr>
        <w:pStyle w:val="ListParagraph"/>
        <w:numPr>
          <w:ilvl w:val="0"/>
          <w:numId w:val="98"/>
        </w:numPr>
        <w:rPr>
          <w:color w:val="000000" w:themeColor="accent5"/>
        </w:rPr>
      </w:pPr>
      <w:r>
        <w:rPr>
          <w:color w:val="000000" w:themeColor="accent5"/>
        </w:rPr>
        <w:t>When does your organization determine a cyber incident is closed?</w:t>
      </w:r>
    </w:p>
    <w:p w:rsidR="00714FFA" w:rsidP="00297DBD" w:rsidRDefault="00714FFA" w14:paraId="0398ADD0" w14:textId="77777777">
      <w:pPr>
        <w:numPr>
          <w:ilvl w:val="0"/>
          <w:numId w:val="99"/>
        </w:numPr>
        <w:spacing w:after="0"/>
        <w:contextualSpacing/>
        <w:rPr>
          <w:rFonts w:eastAsia="Calibri" w:cs="Times New Roman"/>
          <w:color w:val="000000" w:themeColor="accent5"/>
        </w:rPr>
      </w:pPr>
      <w:r>
        <w:rPr>
          <w:rFonts w:eastAsia="Calibri" w:cs="Times New Roman"/>
          <w:color w:val="000000" w:themeColor="accent5"/>
        </w:rPr>
        <w:t>Who makes this decision?</w:t>
      </w:r>
    </w:p>
    <w:p w:rsidR="00714FFA" w:rsidP="00297DBD" w:rsidRDefault="00714FFA" w14:paraId="1350ACF4" w14:textId="77777777">
      <w:pPr>
        <w:numPr>
          <w:ilvl w:val="0"/>
          <w:numId w:val="99"/>
        </w:numPr>
        <w:spacing w:after="0"/>
        <w:contextualSpacing/>
        <w:rPr>
          <w:rFonts w:eastAsia="Calibri" w:cs="Times New Roman"/>
          <w:color w:val="000000" w:themeColor="accent5"/>
        </w:rPr>
      </w:pPr>
      <w:r>
        <w:rPr>
          <w:rFonts w:eastAsia="Calibri" w:cs="Times New Roman"/>
          <w:color w:val="000000" w:themeColor="accent5"/>
        </w:rPr>
        <w:t>Would your organization engage in any post-incident activities?</w:t>
      </w:r>
    </w:p>
    <w:p w:rsidR="00714FFA" w:rsidP="00297DBD" w:rsidRDefault="00714FFA" w14:paraId="1907BC73" w14:textId="77777777">
      <w:pPr>
        <w:pStyle w:val="ListParagraph"/>
        <w:rPr>
          <w:color w:val="000000" w:themeColor="accent5"/>
        </w:rPr>
      </w:pPr>
      <w:r>
        <w:rPr>
          <w:color w:val="000000" w:themeColor="accent5"/>
        </w:rPr>
        <w:t>What actions would your organization take if your IT/incident response staff could not confirm the integrity of your systems/data?</w:t>
      </w:r>
    </w:p>
    <w:p w:rsidR="00714FFA" w:rsidP="00297DBD" w:rsidRDefault="00714FFA" w14:paraId="58D536E8" w14:textId="77777777">
      <w:pPr>
        <w:numPr>
          <w:ilvl w:val="0"/>
          <w:numId w:val="100"/>
        </w:numPr>
        <w:spacing w:after="0"/>
        <w:contextualSpacing/>
        <w:rPr>
          <w:rFonts w:eastAsia="Calibri" w:cs="Times New Roman"/>
          <w:color w:val="000000" w:themeColor="accent5"/>
        </w:rPr>
      </w:pPr>
      <w:r>
        <w:rPr>
          <w:rFonts w:eastAsia="Calibri" w:cs="Times New Roman"/>
          <w:color w:val="000000" w:themeColor="accent5"/>
        </w:rPr>
        <w:t>Would senior leaders consider re-activating critical business processes and systems? What is the risk associated with doing so?</w:t>
      </w:r>
    </w:p>
    <w:p w:rsidR="00714FFA" w:rsidP="00297DBD" w:rsidRDefault="00714FFA" w14:paraId="06A845CA" w14:textId="77777777">
      <w:pPr>
        <w:numPr>
          <w:ilvl w:val="0"/>
          <w:numId w:val="100"/>
        </w:numPr>
        <w:spacing w:after="0"/>
        <w:contextualSpacing/>
        <w:rPr>
          <w:rFonts w:eastAsia="Calibri" w:cs="Times New Roman"/>
          <w:color w:val="000000" w:themeColor="accent5"/>
        </w:rPr>
      </w:pPr>
      <w:r>
        <w:rPr>
          <w:rFonts w:eastAsia="Calibri" w:cs="Times New Roman"/>
          <w:color w:val="000000" w:themeColor="accent5"/>
        </w:rPr>
        <w:t>Would your organization consider a complete rebuild of these systems? How long and costly would that process be?</w:t>
      </w:r>
    </w:p>
    <w:p w:rsidR="00714FFA" w:rsidP="00297DBD" w:rsidRDefault="00714FFA" w14:paraId="008A1241" w14:textId="77777777">
      <w:pPr>
        <w:numPr>
          <w:ilvl w:val="0"/>
          <w:numId w:val="100"/>
        </w:numPr>
        <w:spacing w:after="0"/>
        <w:contextualSpacing/>
        <w:rPr>
          <w:rFonts w:eastAsia="Calibri" w:cs="Times New Roman"/>
          <w:color w:val="000000" w:themeColor="accent5"/>
        </w:rPr>
      </w:pPr>
      <w:r>
        <w:rPr>
          <w:rFonts w:eastAsia="Calibri" w:cs="Times New Roman"/>
          <w:color w:val="000000" w:themeColor="accent5"/>
        </w:rPr>
        <w:t xml:space="preserve">What factors do you consider when making these decisions? </w:t>
      </w:r>
    </w:p>
    <w:p w:rsidR="00714FFA" w:rsidP="00297DBD" w:rsidRDefault="00714FFA" w14:paraId="4BEB001C" w14:textId="77777777">
      <w:pPr>
        <w:pStyle w:val="ListParagraph"/>
        <w:rPr>
          <w:color w:val="000000" w:themeColor="accent5"/>
        </w:rPr>
      </w:pPr>
      <w:r>
        <w:rPr>
          <w:color w:val="000000" w:themeColor="accent5"/>
        </w:rPr>
        <w:t>What formal policies and procedures does your organization use to decide when and how to restore backed-up data, including measures for ensuring the integrity of backed-up data before restoration?</w:t>
      </w:r>
    </w:p>
    <w:p w:rsidR="00714FFA" w:rsidP="00714FFA" w:rsidRDefault="00714FFA" w14:paraId="11700A5E" w14:textId="77777777">
      <w:pPr>
        <w:pStyle w:val="ListParagraph"/>
        <w:spacing w:before="120"/>
      </w:pPr>
      <w:r>
        <w:t xml:space="preserve">Does your organization have back-ups of vital records (e.g., the voter registration database, etc.) in a location that is separated from your primary working copies of your files?  </w:t>
      </w:r>
    </w:p>
    <w:p w:rsidR="00714FFA" w:rsidP="00714FFA" w:rsidRDefault="00714FFA" w14:paraId="124A6F13" w14:textId="77777777">
      <w:pPr>
        <w:pStyle w:val="ListParagraph"/>
        <w:numPr>
          <w:ilvl w:val="0"/>
          <w:numId w:val="101"/>
        </w:numPr>
        <w:rPr>
          <w:color w:val="000000" w:themeColor="accent5"/>
        </w:rPr>
      </w:pPr>
      <w:r>
        <w:rPr>
          <w:color w:val="000000" w:themeColor="accent5"/>
        </w:rPr>
        <w:t>How frequently do you run backups?</w:t>
      </w:r>
    </w:p>
    <w:p w:rsidR="00714FFA" w:rsidP="00714FFA" w:rsidRDefault="00714FFA" w14:paraId="4C93E4D9" w14:textId="77777777">
      <w:pPr>
        <w:pStyle w:val="ListParagraph"/>
        <w:numPr>
          <w:ilvl w:val="0"/>
          <w:numId w:val="101"/>
        </w:numPr>
        <w:rPr>
          <w:color w:val="000000" w:themeColor="accent5"/>
        </w:rPr>
      </w:pPr>
      <w:r>
        <w:rPr>
          <w:color w:val="000000" w:themeColor="accent5"/>
        </w:rPr>
        <w:t xml:space="preserve">How long do you keep any copies of archived files backed up? </w:t>
      </w:r>
    </w:p>
    <w:p w:rsidR="00714FFA" w:rsidP="00714FFA" w:rsidRDefault="00714FFA" w14:paraId="60BF3478" w14:textId="77777777">
      <w:pPr>
        <w:pStyle w:val="ListParagraph"/>
        <w:numPr>
          <w:ilvl w:val="0"/>
          <w:numId w:val="101"/>
        </w:numPr>
        <w:spacing w:after="120"/>
        <w:rPr>
          <w:color w:val="000000" w:themeColor="accent5"/>
        </w:rPr>
      </w:pPr>
      <w:r>
        <w:rPr>
          <w:color w:val="000000" w:themeColor="accent5"/>
        </w:rPr>
        <w:t xml:space="preserve">How long of a downtime would exist between your primary files and the restoration of files via your back-up? </w:t>
      </w:r>
    </w:p>
    <w:p w:rsidR="00714FFA" w:rsidP="00714FFA" w:rsidRDefault="00714FFA" w14:paraId="224CBF0E" w14:textId="77777777">
      <w:pPr>
        <w:pStyle w:val="ListParagraph"/>
        <w:spacing w:before="120" w:after="120"/>
      </w:pPr>
      <w:r>
        <w:t>What redundant systems are in place if the impacted system(s) is compromised?</w:t>
      </w:r>
    </w:p>
    <w:p w:rsidR="00714FFA" w:rsidP="00714FFA" w:rsidRDefault="00714FFA" w14:paraId="754A3F4B" w14:textId="77777777">
      <w:pPr>
        <w:pStyle w:val="ListParagraph"/>
        <w:numPr>
          <w:ilvl w:val="0"/>
          <w:numId w:val="102"/>
        </w:numPr>
        <w:rPr>
          <w:color w:val="000000" w:themeColor="accent5"/>
        </w:rPr>
      </w:pPr>
      <w:r>
        <w:rPr>
          <w:color w:val="000000" w:themeColor="accent5"/>
        </w:rPr>
        <w:t xml:space="preserve">What alternative systems or manual processes are in place to continue operations if a critical system is unavailable for a significant period of time? </w:t>
      </w:r>
    </w:p>
    <w:p w:rsidR="00714FFA" w:rsidP="00714FFA" w:rsidRDefault="00714FFA" w14:paraId="3C6B1DD4" w14:textId="77777777">
      <w:pPr>
        <w:pStyle w:val="ListParagraph"/>
        <w:numPr>
          <w:ilvl w:val="0"/>
          <w:numId w:val="102"/>
        </w:numPr>
        <w:rPr>
          <w:color w:val="000000" w:themeColor="accent5"/>
        </w:rPr>
      </w:pPr>
      <w:r>
        <w:rPr>
          <w:color w:val="000000" w:themeColor="accent5"/>
        </w:rPr>
        <w:t>Who can authorize use of alternate systems or procedures?</w:t>
      </w:r>
    </w:p>
    <w:p w:rsidR="00714FFA" w:rsidP="00714FFA" w:rsidRDefault="00714FFA" w14:paraId="746411F9" w14:textId="77777777">
      <w:pPr>
        <w:pStyle w:val="ListParagraph"/>
        <w:keepNext/>
        <w:spacing w:before="120"/>
      </w:pPr>
      <w:r>
        <w:t xml:space="preserve">What backup systems are utilized in your organization? </w:t>
      </w:r>
    </w:p>
    <w:p w:rsidR="00714FFA" w:rsidP="00714FFA" w:rsidRDefault="00714FFA" w14:paraId="3E1273FE" w14:textId="77777777">
      <w:pPr>
        <w:pStyle w:val="ListParagraph"/>
        <w:numPr>
          <w:ilvl w:val="0"/>
          <w:numId w:val="103"/>
        </w:numPr>
        <w:rPr>
          <w:color w:val="000000" w:themeColor="accent5"/>
        </w:rPr>
      </w:pPr>
      <w:r>
        <w:rPr>
          <w:color w:val="000000" w:themeColor="accent5"/>
        </w:rPr>
        <w:t>How quickly can they be deployed?</w:t>
      </w:r>
    </w:p>
    <w:p w:rsidR="00714FFA" w:rsidP="00714FFA" w:rsidRDefault="00714FFA" w14:paraId="64F8BEE6" w14:textId="77777777">
      <w:pPr>
        <w:pStyle w:val="ListParagraph"/>
        <w:numPr>
          <w:ilvl w:val="0"/>
          <w:numId w:val="103"/>
        </w:numPr>
        <w:rPr>
          <w:color w:val="000000" w:themeColor="accent5"/>
        </w:rPr>
      </w:pPr>
      <w:r>
        <w:rPr>
          <w:color w:val="000000" w:themeColor="accent5"/>
        </w:rPr>
        <w:t>How often are backups created or destroyed?</w:t>
      </w:r>
    </w:p>
    <w:p w:rsidR="00714FFA" w:rsidP="00714FFA" w:rsidRDefault="00714FFA" w14:paraId="35C05F69" w14:textId="77777777">
      <w:pPr>
        <w:pStyle w:val="ListParagraph"/>
        <w:spacing w:before="120" w:after="120"/>
      </w:pPr>
      <w:r>
        <w:t xml:space="preserve">Describe your role in post-incident activity. </w:t>
      </w:r>
    </w:p>
    <w:p w:rsidR="00714FFA" w:rsidP="00714FFA" w:rsidRDefault="00714FFA" w14:paraId="30192187" w14:textId="77777777">
      <w:pPr>
        <w:pStyle w:val="ListParagraph"/>
        <w:spacing w:before="120" w:after="120"/>
      </w:pPr>
      <w:r>
        <w:t>How would you work with critical infrastructure providers to determine the incident is over?</w:t>
      </w:r>
    </w:p>
    <w:p w:rsidR="00714FFA" w:rsidP="00714FFA" w:rsidRDefault="00714FFA" w14:paraId="4F27FE7A" w14:textId="77777777">
      <w:pPr>
        <w:pStyle w:val="ListParagraph"/>
        <w:spacing w:before="120" w:after="120"/>
      </w:pPr>
      <w:r>
        <w:t>How does post incident-activity differ when critical infrastructure is involved?</w:t>
      </w:r>
    </w:p>
    <w:p w:rsidR="00714FFA" w:rsidP="00714FFA" w:rsidRDefault="00714FFA" w14:paraId="4C5A5E45" w14:textId="77777777">
      <w:pPr>
        <w:pStyle w:val="ListParagraph"/>
        <w:spacing w:before="120"/>
        <w:rPr>
          <w:color w:val="000000" w:themeColor="accent5"/>
        </w:rPr>
      </w:pPr>
      <w:r>
        <w:rPr>
          <w:color w:val="000000" w:themeColor="accent5"/>
        </w:rPr>
        <w:t xml:space="preserve">Does your organization have a continuity of operations plan (COOP) for conducting its functions at a location other than your main building? </w:t>
      </w:r>
    </w:p>
    <w:p w:rsidR="00714FFA" w:rsidP="00714FFA" w:rsidRDefault="00714FFA" w14:paraId="41DF4FA3" w14:textId="77777777">
      <w:pPr>
        <w:numPr>
          <w:ilvl w:val="0"/>
          <w:numId w:val="104"/>
        </w:numPr>
        <w:contextualSpacing/>
        <w:rPr>
          <w:color w:val="000000" w:themeColor="accent5"/>
        </w:rPr>
      </w:pPr>
      <w:r>
        <w:rPr>
          <w:rFonts w:eastAsia="Calibri" w:cs="Times New Roman"/>
          <w:color w:val="000000" w:themeColor="accent5"/>
          <w:szCs w:val="24"/>
        </w:rPr>
        <w:t>If so, how would a suspected cyber incursion impact your organization’s ability to activate its COOP Plan?</w:t>
      </w:r>
    </w:p>
    <w:p w:rsidR="00714FFA" w:rsidP="00714FFA" w:rsidRDefault="00714FFA" w14:paraId="2EFF0080" w14:textId="77777777">
      <w:pPr>
        <w:pStyle w:val="ListParagraph"/>
        <w:spacing w:before="120"/>
      </w:pPr>
      <w:r>
        <w:lastRenderedPageBreak/>
        <w:t>What further concerns do you have that have not been discussed?</w:t>
      </w:r>
    </w:p>
    <w:p w:rsidR="00714FFA" w:rsidP="00714FFA" w:rsidRDefault="00714FFA" w14:paraId="07C2F1A4" w14:textId="77777777">
      <w:pPr>
        <w:spacing w:before="120"/>
      </w:pPr>
    </w:p>
    <w:p w:rsidR="00714FFA" w:rsidP="00714FFA" w:rsidRDefault="00714FFA" w14:paraId="5CBCCA76" w14:textId="77777777">
      <w:pPr>
        <w:pStyle w:val="Heading2"/>
      </w:pPr>
      <w:r>
        <w:t xml:space="preserve">Training and Exercises  </w:t>
      </w:r>
    </w:p>
    <w:p w:rsidR="00714FFA" w:rsidP="00297DBD" w:rsidRDefault="00714FFA" w14:paraId="51AFFF50" w14:textId="77777777">
      <w:pPr>
        <w:pStyle w:val="ListParagraph"/>
        <w:numPr>
          <w:ilvl w:val="0"/>
          <w:numId w:val="105"/>
        </w:numPr>
        <w:rPr>
          <w:color w:val="000000" w:themeColor="accent5"/>
        </w:rPr>
      </w:pPr>
      <w:r>
        <w:rPr>
          <w:color w:val="000000" w:themeColor="accent5"/>
        </w:rPr>
        <w:t>What basic cybersecurity and/or IT security awareness training does your organization provide to all users (including managers and senior executives)?</w:t>
      </w:r>
    </w:p>
    <w:p w:rsidR="00714FFA" w:rsidP="00297DBD" w:rsidRDefault="00714FFA" w14:paraId="67E26FDC" w14:textId="77777777">
      <w:pPr>
        <w:numPr>
          <w:ilvl w:val="0"/>
          <w:numId w:val="106"/>
        </w:numPr>
        <w:spacing w:after="0"/>
        <w:contextualSpacing/>
        <w:rPr>
          <w:rFonts w:eastAsia="Calibri" w:cs="Times New Roman"/>
          <w:color w:val="000000" w:themeColor="accent5"/>
          <w:szCs w:val="24"/>
        </w:rPr>
      </w:pPr>
      <w:r>
        <w:rPr>
          <w:rFonts w:eastAsia="Calibri" w:cs="Times New Roman"/>
          <w:color w:val="000000" w:themeColor="accent5"/>
          <w:szCs w:val="24"/>
        </w:rPr>
        <w:t xml:space="preserve">How often is training provided? </w:t>
      </w:r>
    </w:p>
    <w:p w:rsidR="00714FFA" w:rsidP="00297DBD" w:rsidRDefault="00714FFA" w14:paraId="74EA35EB" w14:textId="77777777">
      <w:pPr>
        <w:numPr>
          <w:ilvl w:val="0"/>
          <w:numId w:val="106"/>
        </w:numPr>
        <w:spacing w:after="0"/>
        <w:contextualSpacing/>
        <w:rPr>
          <w:rFonts w:eastAsia="Calibri" w:cs="Times New Roman"/>
          <w:color w:val="000000" w:themeColor="accent5"/>
          <w:szCs w:val="24"/>
        </w:rPr>
      </w:pPr>
      <w:r>
        <w:rPr>
          <w:rFonts w:eastAsia="Calibri" w:cs="Times New Roman"/>
          <w:color w:val="000000" w:themeColor="accent5"/>
          <w:szCs w:val="24"/>
        </w:rPr>
        <w:t xml:space="preserve">What topics are covered in your training? </w:t>
      </w:r>
    </w:p>
    <w:p w:rsidR="00714FFA" w:rsidP="00297DBD" w:rsidRDefault="00714FFA" w14:paraId="582360E5" w14:textId="77777777">
      <w:pPr>
        <w:numPr>
          <w:ilvl w:val="0"/>
          <w:numId w:val="106"/>
        </w:numPr>
        <w:spacing w:after="0"/>
        <w:contextualSpacing/>
        <w:rPr>
          <w:rFonts w:eastAsia="Calibri" w:cs="Times New Roman"/>
          <w:color w:val="000000" w:themeColor="accent5"/>
          <w:szCs w:val="24"/>
        </w:rPr>
      </w:pPr>
      <w:r>
        <w:rPr>
          <w:rFonts w:eastAsia="Calibri" w:cs="Times New Roman"/>
          <w:color w:val="000000" w:themeColor="accent5"/>
          <w:szCs w:val="24"/>
        </w:rPr>
        <w:t>Is training required to obtain network access?</w:t>
      </w:r>
    </w:p>
    <w:p w:rsidR="00714FFA" w:rsidP="00297DBD" w:rsidRDefault="00714FFA" w14:paraId="60491A04" w14:textId="77777777">
      <w:pPr>
        <w:numPr>
          <w:ilvl w:val="0"/>
          <w:numId w:val="106"/>
        </w:numPr>
        <w:spacing w:after="0"/>
        <w:contextualSpacing/>
        <w:rPr>
          <w:rFonts w:eastAsia="Calibri" w:cs="Times New Roman"/>
          <w:color w:val="000000" w:themeColor="accent5"/>
          <w:szCs w:val="24"/>
        </w:rPr>
      </w:pPr>
      <w:r>
        <w:rPr>
          <w:rFonts w:eastAsia="Calibri" w:cs="Times New Roman"/>
          <w:color w:val="000000" w:themeColor="accent5"/>
          <w:szCs w:val="24"/>
        </w:rPr>
        <w:t>What security-related training does your department or agency provide to, or contractually require of, IT personnel and vendors with access to your city’s or county’s information systems? How often do they receive the training?</w:t>
      </w:r>
    </w:p>
    <w:p w:rsidR="00714FFA" w:rsidP="00297DBD" w:rsidRDefault="00714FFA" w14:paraId="6F77E9B6" w14:textId="77777777">
      <w:pPr>
        <w:pStyle w:val="ListParagraph"/>
        <w:numPr>
          <w:ilvl w:val="0"/>
          <w:numId w:val="105"/>
        </w:numPr>
      </w:pPr>
      <w:r>
        <w:t>How does your organization train elections personnel, including volunteers, on cybersecurity threats such as phishing?</w:t>
      </w:r>
    </w:p>
    <w:p w:rsidR="00714FFA" w:rsidP="00297DBD" w:rsidRDefault="00714FFA" w14:paraId="664DD849" w14:textId="77777777">
      <w:pPr>
        <w:numPr>
          <w:ilvl w:val="0"/>
          <w:numId w:val="107"/>
        </w:numPr>
        <w:spacing w:after="0"/>
        <w:contextualSpacing/>
        <w:rPr>
          <w:rFonts w:eastAsia="Calibri" w:cs="Times New Roman"/>
          <w:color w:val="000000" w:themeColor="accent5"/>
          <w:szCs w:val="24"/>
        </w:rPr>
      </w:pPr>
      <w:r>
        <w:rPr>
          <w:rFonts w:eastAsia="Calibri" w:cs="Times New Roman"/>
          <w:color w:val="000000" w:themeColor="accent5"/>
          <w:szCs w:val="24"/>
        </w:rPr>
        <w:t>How often is training provided?</w:t>
      </w:r>
    </w:p>
    <w:p w:rsidR="00714FFA" w:rsidP="00297DBD" w:rsidRDefault="00714FFA" w14:paraId="536F5B62" w14:textId="77777777">
      <w:pPr>
        <w:numPr>
          <w:ilvl w:val="0"/>
          <w:numId w:val="107"/>
        </w:numPr>
        <w:spacing w:after="0"/>
        <w:contextualSpacing/>
        <w:rPr>
          <w:rFonts w:eastAsia="Calibri" w:cs="Times New Roman"/>
          <w:color w:val="000000" w:themeColor="accent5"/>
          <w:szCs w:val="24"/>
        </w:rPr>
      </w:pPr>
      <w:r>
        <w:rPr>
          <w:rFonts w:eastAsia="Calibri" w:cs="Times New Roman"/>
          <w:color w:val="000000" w:themeColor="accent5"/>
          <w:szCs w:val="24"/>
        </w:rPr>
        <w:t xml:space="preserve">What topics are covered in the training sessions?  </w:t>
      </w:r>
    </w:p>
    <w:p w:rsidR="00714FFA" w:rsidP="00297DBD" w:rsidRDefault="00714FFA" w14:paraId="7211A9E5" w14:textId="77777777">
      <w:pPr>
        <w:pStyle w:val="ListParagraph"/>
        <w:numPr>
          <w:ilvl w:val="0"/>
          <w:numId w:val="105"/>
        </w:numPr>
      </w:pPr>
      <w:r>
        <w:t>What special training, if any, do your cybersecurity incident response team members undergo to detect, analyze, and report this activity? Describe this training.</w:t>
      </w:r>
    </w:p>
    <w:p w:rsidR="00714FFA" w:rsidP="00297DBD" w:rsidRDefault="00714FFA" w14:paraId="2AAFBA97" w14:textId="77777777">
      <w:pPr>
        <w:numPr>
          <w:ilvl w:val="0"/>
          <w:numId w:val="108"/>
        </w:numPr>
        <w:spacing w:after="0"/>
        <w:contextualSpacing/>
        <w:rPr>
          <w:rFonts w:eastAsia="Calibri" w:cs="Times New Roman"/>
        </w:rPr>
      </w:pPr>
      <w:r>
        <w:rPr>
          <w:rFonts w:eastAsia="Calibri" w:cs="Times New Roman"/>
          <w:szCs w:val="24"/>
        </w:rPr>
        <w:t>How is your staff trained to read and analyze your intrusion detection system logs?</w:t>
      </w:r>
    </w:p>
    <w:p w:rsidR="00714FFA" w:rsidP="00297DBD" w:rsidRDefault="00714FFA" w14:paraId="32960B32" w14:textId="77777777">
      <w:pPr>
        <w:pStyle w:val="ListParagraph"/>
        <w:numPr>
          <w:ilvl w:val="0"/>
          <w:numId w:val="105"/>
        </w:numPr>
      </w:pPr>
      <w:r>
        <w:t>What training do you provide in support of your Cybersecurity Incident Response Plan, Business Continuity Plan, Emergency Operations Plan Cyber Incident Plan, or other related plans?</w:t>
      </w:r>
    </w:p>
    <w:p w:rsidR="00714FFA" w:rsidP="00297DBD" w:rsidRDefault="00714FFA" w14:paraId="41385CEC" w14:textId="77777777">
      <w:pPr>
        <w:numPr>
          <w:ilvl w:val="0"/>
          <w:numId w:val="109"/>
        </w:numPr>
        <w:spacing w:after="0"/>
        <w:contextualSpacing/>
        <w:rPr>
          <w:rFonts w:eastAsia="Calibri" w:cs="Times New Roman"/>
        </w:rPr>
      </w:pPr>
      <w:r>
        <w:rPr>
          <w:rFonts w:eastAsia="Calibri" w:cs="Times New Roman"/>
          <w:szCs w:val="24"/>
        </w:rPr>
        <w:t xml:space="preserve">Do employees know what constitutes suspicious cybersecurity activities or incidents?  </w:t>
      </w:r>
    </w:p>
    <w:p w:rsidR="00714FFA" w:rsidP="00297DBD" w:rsidRDefault="00714FFA" w14:paraId="2A51A8D2" w14:textId="77777777">
      <w:pPr>
        <w:numPr>
          <w:ilvl w:val="0"/>
          <w:numId w:val="109"/>
        </w:numPr>
        <w:spacing w:after="0"/>
        <w:contextualSpacing/>
        <w:rPr>
          <w:rFonts w:eastAsia="Calibri" w:cs="Times New Roman"/>
        </w:rPr>
      </w:pPr>
      <w:r>
        <w:rPr>
          <w:rFonts w:eastAsia="Calibri" w:cs="Times New Roman"/>
          <w:szCs w:val="24"/>
        </w:rPr>
        <w:t>Do employees know what actions to take when one arises?</w:t>
      </w:r>
    </w:p>
    <w:p w:rsidR="00714FFA" w:rsidP="00297DBD" w:rsidRDefault="00714FFA" w14:paraId="19C64706" w14:textId="77777777">
      <w:pPr>
        <w:pStyle w:val="ListParagraph"/>
        <w:numPr>
          <w:ilvl w:val="0"/>
          <w:numId w:val="105"/>
        </w:numPr>
        <w:rPr>
          <w:color w:val="000000" w:themeColor="accent5"/>
        </w:rPr>
      </w:pPr>
      <w:r>
        <w:rPr>
          <w:color w:val="000000" w:themeColor="accent5"/>
        </w:rPr>
        <w:t>If you have a cyber incident response plan, how often does your organization exercise the plan?</w:t>
      </w:r>
    </w:p>
    <w:p w:rsidR="00714FFA" w:rsidP="00297DBD" w:rsidRDefault="00714FFA" w14:paraId="669F76A3" w14:textId="77777777">
      <w:pPr>
        <w:numPr>
          <w:ilvl w:val="0"/>
          <w:numId w:val="110"/>
        </w:numPr>
        <w:spacing w:after="0"/>
        <w:contextualSpacing/>
        <w:rPr>
          <w:rFonts w:eastAsia="Calibri" w:cs="Times New Roman"/>
          <w:color w:val="000000" w:themeColor="accent5"/>
        </w:rPr>
      </w:pPr>
      <w:r>
        <w:rPr>
          <w:rFonts w:eastAsia="Calibri" w:cs="Times New Roman"/>
          <w:color w:val="000000" w:themeColor="accent5"/>
          <w:szCs w:val="24"/>
        </w:rPr>
        <w:t>Who is responsible for the exercise planning?</w:t>
      </w:r>
    </w:p>
    <w:p w:rsidR="00714FFA" w:rsidP="00297DBD" w:rsidRDefault="00714FFA" w14:paraId="0E9733AB" w14:textId="77777777">
      <w:pPr>
        <w:numPr>
          <w:ilvl w:val="0"/>
          <w:numId w:val="110"/>
        </w:numPr>
        <w:spacing w:after="0"/>
        <w:contextualSpacing/>
        <w:rPr>
          <w:rFonts w:eastAsia="Calibri" w:cs="Times New Roman"/>
          <w:color w:val="000000" w:themeColor="accent5"/>
        </w:rPr>
      </w:pPr>
      <w:r>
        <w:rPr>
          <w:rFonts w:eastAsia="Calibri" w:cs="Times New Roman"/>
          <w:color w:val="000000" w:themeColor="accent5"/>
          <w:szCs w:val="24"/>
        </w:rPr>
        <w:t>What agencies are involved in the exercise?</w:t>
      </w:r>
    </w:p>
    <w:p w:rsidR="00714FFA" w:rsidP="00297DBD" w:rsidRDefault="00714FFA" w14:paraId="59A5E28A" w14:textId="77777777">
      <w:pPr>
        <w:numPr>
          <w:ilvl w:val="0"/>
          <w:numId w:val="110"/>
        </w:numPr>
        <w:spacing w:after="0"/>
        <w:contextualSpacing/>
        <w:rPr>
          <w:rFonts w:eastAsia="Calibri" w:cs="Times New Roman"/>
          <w:color w:val="000000" w:themeColor="accent5"/>
        </w:rPr>
      </w:pPr>
      <w:r>
        <w:rPr>
          <w:rFonts w:eastAsia="Calibri" w:cs="Times New Roman"/>
          <w:color w:val="000000" w:themeColor="accent5"/>
          <w:szCs w:val="24"/>
        </w:rPr>
        <w:t>What level of the organization is required to participate?</w:t>
      </w:r>
    </w:p>
    <w:p w:rsidR="00714FFA" w:rsidP="00297DBD" w:rsidRDefault="00714FFA" w14:paraId="4BF0A38C" w14:textId="77777777">
      <w:pPr>
        <w:numPr>
          <w:ilvl w:val="0"/>
          <w:numId w:val="110"/>
        </w:numPr>
        <w:spacing w:after="0"/>
        <w:contextualSpacing/>
        <w:rPr>
          <w:rFonts w:eastAsia="Calibri" w:cs="Times New Roman"/>
          <w:color w:val="000000" w:themeColor="accent5"/>
        </w:rPr>
      </w:pPr>
      <w:r>
        <w:rPr>
          <w:rFonts w:eastAsia="Calibri" w:cs="Times New Roman"/>
          <w:color w:val="000000" w:themeColor="accent5"/>
          <w:szCs w:val="24"/>
        </w:rPr>
        <w:t>What actions follow the exercise?</w:t>
      </w:r>
    </w:p>
    <w:p w:rsidR="00714FFA" w:rsidP="00297DBD" w:rsidRDefault="00714FFA" w14:paraId="69BEFC69" w14:textId="77777777">
      <w:pPr>
        <w:pStyle w:val="ListParagraph"/>
        <w:numPr>
          <w:ilvl w:val="0"/>
          <w:numId w:val="105"/>
        </w:numPr>
        <w:rPr>
          <w:color w:val="000000" w:themeColor="accent5"/>
        </w:rPr>
      </w:pPr>
      <w:r>
        <w:rPr>
          <w:color w:val="000000" w:themeColor="accent5"/>
        </w:rPr>
        <w:t>What are your cybersecurity incident response team’s exercise requirements?</w:t>
      </w:r>
    </w:p>
    <w:p w:rsidR="00714FFA" w:rsidP="00297DBD" w:rsidRDefault="00714FFA" w14:paraId="5EE63E15" w14:textId="77777777">
      <w:pPr>
        <w:pStyle w:val="ListParagraph"/>
        <w:numPr>
          <w:ilvl w:val="0"/>
          <w:numId w:val="105"/>
        </w:numPr>
        <w:rPr>
          <w:color w:val="000000" w:themeColor="accent5"/>
        </w:rPr>
      </w:pPr>
      <w:r>
        <w:rPr>
          <w:color w:val="000000" w:themeColor="accent5"/>
        </w:rPr>
        <w:t xml:space="preserve">How does your organization’s efforts address both physical and cyber risks?  </w:t>
      </w:r>
    </w:p>
    <w:p w:rsidR="00714FFA" w:rsidP="00297DBD" w:rsidRDefault="00714FFA" w14:paraId="41E881B9" w14:textId="77777777">
      <w:pPr>
        <w:pStyle w:val="ListParagraph"/>
        <w:numPr>
          <w:ilvl w:val="0"/>
          <w:numId w:val="105"/>
        </w:numPr>
        <w:rPr>
          <w:color w:val="000000" w:themeColor="accent5"/>
        </w:rPr>
      </w:pPr>
      <w:r>
        <w:rPr>
          <w:color w:val="000000" w:themeColor="accent5"/>
        </w:rPr>
        <w:t>Have senior or elected officials participated in a cybersecurity exercise?</w:t>
      </w:r>
    </w:p>
    <w:p w:rsidR="00714FFA" w:rsidP="00297DBD" w:rsidRDefault="00714FFA" w14:paraId="0FC564BC" w14:textId="77777777">
      <w:pPr>
        <w:pStyle w:val="ListParagraph"/>
        <w:numPr>
          <w:ilvl w:val="0"/>
          <w:numId w:val="105"/>
        </w:numPr>
        <w:rPr>
          <w:color w:val="000000" w:themeColor="accent5"/>
        </w:rPr>
      </w:pPr>
      <w:r>
        <w:rPr>
          <w:color w:val="000000" w:themeColor="accent5"/>
        </w:rPr>
        <w:t>What are the additional training and/or exercising requirements for your organization?</w:t>
      </w:r>
    </w:p>
    <w:p w:rsidR="00714FFA" w:rsidP="00714FFA" w:rsidRDefault="00714FFA" w14:paraId="22B64190" w14:textId="77777777">
      <w:pPr>
        <w:spacing w:before="120"/>
      </w:pPr>
    </w:p>
    <w:p w:rsidR="00714FFA" w:rsidP="00714FFA" w:rsidRDefault="00714FFA" w14:paraId="44FDECCE" w14:textId="77777777">
      <w:pPr>
        <w:pStyle w:val="Heading2"/>
      </w:pPr>
      <w:r>
        <w:t xml:space="preserve">Senior Leaders and Elected Officials </w:t>
      </w:r>
    </w:p>
    <w:p w:rsidR="00714FFA" w:rsidP="00297DBD" w:rsidRDefault="00714FFA" w14:paraId="5C727D37" w14:textId="77777777">
      <w:pPr>
        <w:pStyle w:val="ListParagraph"/>
        <w:numPr>
          <w:ilvl w:val="0"/>
          <w:numId w:val="125"/>
        </w:numPr>
        <w:spacing w:before="120" w:after="120"/>
      </w:pPr>
      <w:r>
        <w:t>What is your cybersecurity culture? As a leader in your organization, what cybersecurity goals have you set? How have they been communicated?</w:t>
      </w:r>
    </w:p>
    <w:p w:rsidR="00714FFA" w:rsidP="00297DBD" w:rsidRDefault="00714FFA" w14:paraId="2F3A93C7" w14:textId="77777777">
      <w:pPr>
        <w:pStyle w:val="ListParagraph"/>
      </w:pPr>
      <w:r>
        <w:t>As it relates to your jurisdiction, what cybersecurity information do you request? What do you receive?</w:t>
      </w:r>
    </w:p>
    <w:p w:rsidR="00714FFA" w:rsidP="00297DBD" w:rsidRDefault="00714FFA" w14:paraId="7544093D" w14:textId="77777777">
      <w:pPr>
        <w:pStyle w:val="ListParagraph"/>
      </w:pPr>
      <w:r>
        <w:t>What are your cybersecurity risks?</w:t>
      </w:r>
    </w:p>
    <w:p w:rsidR="00714FFA" w:rsidP="00714FFA" w:rsidRDefault="00714FFA" w14:paraId="4E236218" w14:textId="77777777">
      <w:pPr>
        <w:pStyle w:val="ListParagraph"/>
        <w:spacing w:before="120" w:after="120"/>
      </w:pPr>
      <w:r>
        <w:t>Who develops your jurisdiction’s cybersecurity risk profile? What are their reporting requirements? Are they directed to, required by statute, or other? How often do they report?</w:t>
      </w:r>
    </w:p>
    <w:p w:rsidR="00714FFA" w:rsidP="00714FFA" w:rsidRDefault="00714FFA" w14:paraId="3E771327" w14:textId="77777777">
      <w:pPr>
        <w:pStyle w:val="ListParagraph"/>
        <w:spacing w:before="120" w:after="120"/>
      </w:pPr>
      <w:r>
        <w:t xml:space="preserve">How is your cybersecurity risk integrated with physical risk for an integrated jurisdictional risk assessment?  </w:t>
      </w:r>
    </w:p>
    <w:p w:rsidR="00714FFA" w:rsidP="00714FFA" w:rsidRDefault="00714FFA" w14:paraId="7926903D" w14:textId="77777777">
      <w:pPr>
        <w:pStyle w:val="ListParagraph"/>
        <w:spacing w:before="120" w:after="120"/>
      </w:pPr>
      <w:r>
        <w:lastRenderedPageBreak/>
        <w:t xml:space="preserve">What is your jurisdiction’s greatest cybersecurity concern? Why do you rate this concern as your greatest concern? Who reports to you on cyber threats?  </w:t>
      </w:r>
    </w:p>
    <w:p w:rsidR="00714FFA" w:rsidP="00714FFA" w:rsidRDefault="00714FFA" w14:paraId="57786287" w14:textId="77777777">
      <w:pPr>
        <w:pStyle w:val="ListParagraph"/>
        <w:spacing w:before="120" w:after="120"/>
      </w:pPr>
      <w:r>
        <w:t>What, if any, infrastructure does your jurisdiction own, operate, and/or regulate?</w:t>
      </w:r>
    </w:p>
    <w:p w:rsidR="00714FFA" w:rsidP="00714FFA" w:rsidRDefault="00714FFA" w14:paraId="4068C450" w14:textId="77777777">
      <w:pPr>
        <w:pStyle w:val="ListParagraph"/>
        <w:spacing w:before="120" w:after="120"/>
      </w:pPr>
      <w:r>
        <w:t xml:space="preserve">What relationships do you have with critical infrastructure owners and operators? </w:t>
      </w:r>
    </w:p>
    <w:p w:rsidR="00714FFA" w:rsidP="00714FFA" w:rsidRDefault="00714FFA" w14:paraId="0E4000CA" w14:textId="77777777">
      <w:pPr>
        <w:pStyle w:val="ListParagraph"/>
        <w:spacing w:before="120" w:after="120"/>
      </w:pPr>
      <w:r>
        <w:t>What priorities have you set related to the cybersecurity of critical infrastructure?</w:t>
      </w:r>
    </w:p>
    <w:p w:rsidR="00714FFA" w:rsidP="00714FFA" w:rsidRDefault="00714FFA" w14:paraId="486B030C" w14:textId="77777777">
      <w:pPr>
        <w:pStyle w:val="ListParagraph"/>
        <w:spacing w:before="120" w:after="120"/>
      </w:pPr>
      <w:r>
        <w:t>What is your most important critical infrastructure?</w:t>
      </w:r>
    </w:p>
    <w:p w:rsidR="00714FFA" w:rsidP="00714FFA" w:rsidRDefault="00714FFA" w14:paraId="4C60D001" w14:textId="77777777">
      <w:pPr>
        <w:pStyle w:val="ListParagraph"/>
        <w:spacing w:before="120" w:after="120"/>
      </w:pPr>
      <w:r>
        <w:t>What are your regulatory requirements related to critical infrastructure, if any?</w:t>
      </w:r>
    </w:p>
    <w:p w:rsidR="00714FFA" w:rsidP="00714FFA" w:rsidRDefault="00714FFA" w14:paraId="39189EBD" w14:textId="77777777">
      <w:pPr>
        <w:pStyle w:val="ListParagraph"/>
        <w:spacing w:before="120" w:after="120"/>
      </w:pPr>
      <w:r>
        <w:t xml:space="preserve">What is the greatest threat facing your critical infrastructure? What, if anything, is your jurisdiction able to do to mitigate it? </w:t>
      </w:r>
    </w:p>
    <w:p w:rsidR="00714FFA" w:rsidP="00714FFA" w:rsidRDefault="00714FFA" w14:paraId="008E937A" w14:textId="77777777">
      <w:pPr>
        <w:pStyle w:val="ListParagraph"/>
        <w:spacing w:before="120" w:after="120"/>
      </w:pPr>
      <w:r>
        <w:t xml:space="preserve">When did you last receive a cyber threat briefing for your jurisdiction?  </w:t>
      </w:r>
    </w:p>
    <w:p w:rsidR="00714FFA" w:rsidP="00714FFA" w:rsidRDefault="00714FFA" w14:paraId="78BC687D" w14:textId="77777777">
      <w:pPr>
        <w:pStyle w:val="ListParagraph"/>
        <w:spacing w:before="120" w:after="120"/>
      </w:pPr>
      <w:r>
        <w:t>How has your jurisdiction prepared for a cyber incident? Does your jurisdiction have cybersecurity plans in place? How many information security officers do you have? Does the plan indicate how they will work together?</w:t>
      </w:r>
    </w:p>
    <w:p w:rsidR="00714FFA" w:rsidP="00714FFA" w:rsidRDefault="00714FFA" w14:paraId="6F0173F3" w14:textId="77777777">
      <w:pPr>
        <w:pStyle w:val="ListParagraph"/>
        <w:spacing w:before="120" w:after="120"/>
      </w:pPr>
      <w:r>
        <w:t>Have your information security officers and emergency managers jointly planned for cybersecurity incidents?</w:t>
      </w:r>
    </w:p>
    <w:p w:rsidR="00714FFA" w:rsidP="00714FFA" w:rsidRDefault="00714FFA" w14:paraId="25CA3647" w14:textId="77777777">
      <w:pPr>
        <w:pStyle w:val="ListParagraph"/>
        <w:spacing w:before="120" w:after="120"/>
      </w:pPr>
      <w:r>
        <w:t>What are your cybersecurity workforce gaps? How does your jurisdiction recruit, develop, and retain cybersecurity staff?</w:t>
      </w:r>
    </w:p>
    <w:p w:rsidR="00714FFA" w:rsidP="00714FFA" w:rsidRDefault="00714FFA" w14:paraId="59910527" w14:textId="77777777">
      <w:pPr>
        <w:pStyle w:val="ListParagraph"/>
        <w:spacing w:before="120" w:after="120"/>
      </w:pPr>
      <w:r>
        <w:t xml:space="preserve">What cybersecurity training do you have planned for cybersecurity staff, managers, and general workforce?  </w:t>
      </w:r>
    </w:p>
    <w:p w:rsidR="00714FFA" w:rsidP="00714FFA" w:rsidRDefault="00714FFA" w14:paraId="2B7F8E53" w14:textId="77777777">
      <w:pPr>
        <w:pStyle w:val="ListParagraph"/>
        <w:spacing w:before="120" w:after="120"/>
      </w:pPr>
      <w:r>
        <w:t>What magnitude of incident would require you be notified? How does that notification process work? Is it planned?</w:t>
      </w:r>
    </w:p>
    <w:p w:rsidR="00714FFA" w:rsidP="00714FFA" w:rsidRDefault="00714FFA" w14:paraId="5783C1DE" w14:textId="77777777">
      <w:pPr>
        <w:pStyle w:val="ListParagraph"/>
        <w:spacing w:before="120" w:after="120"/>
      </w:pPr>
      <w:r>
        <w:t>What requirements or agreements, if any, exist for critical infrastructure to notify you of a cyber incident?</w:t>
      </w:r>
    </w:p>
    <w:p w:rsidR="00714FFA" w:rsidP="00714FFA" w:rsidRDefault="00714FFA" w14:paraId="74B158EE" w14:textId="77777777">
      <w:pPr>
        <w:pStyle w:val="ListParagraph"/>
        <w:spacing w:before="120" w:after="120"/>
      </w:pPr>
      <w:r>
        <w:t>Who advises you on cyber threats?  What are your essential elements of information or critical information requirements?</w:t>
      </w:r>
    </w:p>
    <w:p w:rsidR="00714FFA" w:rsidP="00714FFA" w:rsidRDefault="00714FFA" w14:paraId="52ADA942" w14:textId="77777777">
      <w:pPr>
        <w:pStyle w:val="ListParagraph"/>
        <w:spacing w:before="120" w:after="120"/>
      </w:pPr>
      <w:r>
        <w:t xml:space="preserve">What is your planned role in protective action decision-making?  </w:t>
      </w:r>
    </w:p>
    <w:p w:rsidR="00714FFA" w:rsidP="00714FFA" w:rsidRDefault="00714FFA" w14:paraId="6B431A1F" w14:textId="77777777">
      <w:pPr>
        <w:pStyle w:val="ListParagraph"/>
        <w:spacing w:before="120" w:after="120"/>
      </w:pPr>
      <w:r>
        <w:t>What is your planned cyber incident management structure? What parts of the government need to be engaged?</w:t>
      </w:r>
    </w:p>
    <w:p w:rsidR="00714FFA" w:rsidP="00714FFA" w:rsidRDefault="00714FFA" w14:paraId="084E0C9A" w14:textId="77777777">
      <w:pPr>
        <w:pStyle w:val="ListParagraph"/>
        <w:spacing w:before="120" w:after="120"/>
      </w:pPr>
      <w:r>
        <w:t>Would your jurisdiction’s Emergency Operations Center be activated in a cyber incident?  How? Why?</w:t>
      </w:r>
    </w:p>
    <w:p w:rsidR="00714FFA" w:rsidP="00714FFA" w:rsidRDefault="00714FFA" w14:paraId="354634CE" w14:textId="77777777">
      <w:pPr>
        <w:pStyle w:val="ListParagraph"/>
        <w:spacing w:before="120" w:after="120"/>
      </w:pPr>
      <w:r>
        <w:t>What is your role in a cyber incident?</w:t>
      </w:r>
    </w:p>
    <w:p w:rsidR="00714FFA" w:rsidP="00714FFA" w:rsidRDefault="00714FFA" w14:paraId="616499E7" w14:textId="77777777">
      <w:pPr>
        <w:pStyle w:val="ListParagraph"/>
        <w:spacing w:before="120" w:after="120"/>
      </w:pPr>
      <w:r>
        <w:t>How does a law enforcement investigation impact your response?</w:t>
      </w:r>
    </w:p>
    <w:p w:rsidR="00714FFA" w:rsidP="00714FFA" w:rsidRDefault="00714FFA" w14:paraId="6B710F4D" w14:textId="77777777">
      <w:pPr>
        <w:pStyle w:val="ListParagraph"/>
        <w:spacing w:before="120" w:after="120"/>
      </w:pPr>
      <w:r>
        <w:t>What is your role in communicating to the public?</w:t>
      </w:r>
    </w:p>
    <w:p w:rsidR="00714FFA" w:rsidP="00714FFA" w:rsidRDefault="00714FFA" w14:paraId="6B64FBC0" w14:textId="77777777">
      <w:pPr>
        <w:pStyle w:val="ListParagraph"/>
        <w:spacing w:before="120" w:after="120"/>
      </w:pPr>
      <w:r>
        <w:t>How are costs of the response calculated?</w:t>
      </w:r>
    </w:p>
    <w:p w:rsidR="00714FFA" w:rsidP="00714FFA" w:rsidRDefault="00714FFA" w14:paraId="1C1ADB7B" w14:textId="77777777">
      <w:pPr>
        <w:pStyle w:val="ListParagraph"/>
        <w:spacing w:before="120" w:after="120"/>
      </w:pPr>
      <w:r>
        <w:t xml:space="preserve">What information do you need to support your decision-making process? </w:t>
      </w:r>
    </w:p>
    <w:p w:rsidR="00714FFA" w:rsidP="00714FFA" w:rsidRDefault="00714FFA" w14:paraId="4D62B25C" w14:textId="77777777">
      <w:pPr>
        <w:pStyle w:val="ListParagraph"/>
        <w:spacing w:before="120" w:after="120"/>
      </w:pPr>
      <w:r>
        <w:t>Who is your jurisdiction’s cybersecurity liaison to privately-owned and operated critical infrastructure?</w:t>
      </w:r>
    </w:p>
    <w:p w:rsidR="00714FFA" w:rsidP="00714FFA" w:rsidRDefault="00714FFA" w14:paraId="5E61417F" w14:textId="77777777">
      <w:pPr>
        <w:pStyle w:val="ListParagraph"/>
        <w:spacing w:before="120" w:after="120"/>
      </w:pPr>
      <w:r>
        <w:t>What are your expectations of the State and Federal Government?</w:t>
      </w:r>
    </w:p>
    <w:p w:rsidR="00714FFA" w:rsidP="00714FFA" w:rsidRDefault="00714FFA" w14:paraId="541A8951" w14:textId="77777777">
      <w:pPr>
        <w:pStyle w:val="ListParagraph"/>
        <w:spacing w:before="120" w:after="120"/>
      </w:pPr>
      <w:r>
        <w:t xml:space="preserve">Describe your role in post-incident activity. </w:t>
      </w:r>
    </w:p>
    <w:p w:rsidR="00714FFA" w:rsidP="00714FFA" w:rsidRDefault="00714FFA" w14:paraId="1912BCA6" w14:textId="77777777">
      <w:pPr>
        <w:pStyle w:val="ListParagraph"/>
        <w:spacing w:before="120" w:after="120"/>
      </w:pPr>
      <w:r>
        <w:t>What is your role in restoring and/or maintaining public confidence?</w:t>
      </w:r>
    </w:p>
    <w:p w:rsidR="00297DBD" w:rsidP="00714FFA" w:rsidRDefault="00297DBD" w14:paraId="1FB9E9F2" w14:textId="77777777">
      <w:pPr>
        <w:pStyle w:val="Heading2"/>
      </w:pPr>
    </w:p>
    <w:p w:rsidR="00714FFA" w:rsidP="00714FFA" w:rsidRDefault="00714FFA" w14:paraId="55164277" w14:textId="7AB57E44">
      <w:pPr>
        <w:pStyle w:val="Heading2"/>
      </w:pPr>
      <w:r>
        <w:t xml:space="preserve">Public Affairs </w:t>
      </w:r>
    </w:p>
    <w:p w:rsidR="00714FFA" w:rsidP="00297DBD" w:rsidRDefault="00714FFA" w14:paraId="5200A7DF" w14:textId="77777777">
      <w:pPr>
        <w:pStyle w:val="ListParagraph"/>
        <w:numPr>
          <w:ilvl w:val="0"/>
          <w:numId w:val="111"/>
        </w:numPr>
        <w:contextualSpacing w:val="0"/>
        <w:rPr>
          <w:color w:val="000000" w:themeColor="accent5"/>
        </w:rPr>
      </w:pPr>
      <w:r>
        <w:rPr>
          <w:color w:val="000000" w:themeColor="accent5"/>
        </w:rPr>
        <w:t>What are your public affairs concerns? Who is responsible for coordinating the public message? Is this process a part of any established plan?</w:t>
      </w:r>
    </w:p>
    <w:p w:rsidR="00714FFA" w:rsidP="00297DBD" w:rsidRDefault="00714FFA" w14:paraId="7E34EB47" w14:textId="77777777">
      <w:pPr>
        <w:numPr>
          <w:ilvl w:val="0"/>
          <w:numId w:val="112"/>
        </w:numPr>
        <w:spacing w:after="0"/>
        <w:rPr>
          <w:rFonts w:eastAsia="Calibri" w:cs="Times New Roman"/>
          <w:color w:val="000000" w:themeColor="accent5"/>
          <w:szCs w:val="24"/>
        </w:rPr>
      </w:pPr>
      <w:r>
        <w:rPr>
          <w:rFonts w:eastAsia="Calibri" w:cs="Times New Roman"/>
          <w:color w:val="000000" w:themeColor="accent5"/>
          <w:szCs w:val="24"/>
        </w:rPr>
        <w:lastRenderedPageBreak/>
        <w:t>How would your department respond to the local media reports?</w:t>
      </w:r>
    </w:p>
    <w:p w:rsidR="00714FFA" w:rsidP="00297DBD" w:rsidRDefault="00714FFA" w14:paraId="4F32F7C1" w14:textId="77777777">
      <w:pPr>
        <w:numPr>
          <w:ilvl w:val="0"/>
          <w:numId w:val="112"/>
        </w:numPr>
        <w:spacing w:after="0"/>
        <w:rPr>
          <w:rFonts w:eastAsia="Calibri" w:cs="Times New Roman"/>
          <w:color w:val="000000" w:themeColor="accent5"/>
          <w:szCs w:val="24"/>
        </w:rPr>
      </w:pPr>
      <w:r>
        <w:rPr>
          <w:rFonts w:eastAsia="Calibri" w:cs="Times New Roman"/>
          <w:color w:val="000000" w:themeColor="accent5"/>
          <w:szCs w:val="24"/>
        </w:rPr>
        <w:t xml:space="preserve">What information are you sharing with citizens? Employees? </w:t>
      </w:r>
    </w:p>
    <w:p w:rsidR="00714FFA" w:rsidP="00297DBD" w:rsidRDefault="00714FFA" w14:paraId="715795C8" w14:textId="77777777">
      <w:pPr>
        <w:numPr>
          <w:ilvl w:val="0"/>
          <w:numId w:val="112"/>
        </w:numPr>
        <w:spacing w:after="0"/>
        <w:rPr>
          <w:rFonts w:eastAsia="Calibri" w:cs="Times New Roman"/>
          <w:color w:val="000000" w:themeColor="accent5"/>
          <w:szCs w:val="24"/>
        </w:rPr>
      </w:pPr>
      <w:r>
        <w:rPr>
          <w:rFonts w:eastAsia="Calibri" w:cs="Times New Roman"/>
          <w:color w:val="000000" w:themeColor="accent5"/>
          <w:szCs w:val="24"/>
        </w:rPr>
        <w:t xml:space="preserve">Are public information personnel trained to manage messaging related to cyber incidents? </w:t>
      </w:r>
    </w:p>
    <w:p w:rsidR="00714FFA" w:rsidP="00297DBD" w:rsidRDefault="00714FFA" w14:paraId="4819FE5C" w14:textId="77777777">
      <w:pPr>
        <w:numPr>
          <w:ilvl w:val="0"/>
          <w:numId w:val="112"/>
        </w:numPr>
        <w:spacing w:after="0"/>
        <w:rPr>
          <w:rFonts w:eastAsia="Calibri" w:cs="Times New Roman"/>
          <w:color w:val="000000" w:themeColor="accent5"/>
          <w:szCs w:val="24"/>
        </w:rPr>
      </w:pPr>
      <w:r>
        <w:rPr>
          <w:rFonts w:eastAsia="Calibri" w:cs="Times New Roman"/>
          <w:color w:val="000000" w:themeColor="accent5"/>
          <w:szCs w:val="24"/>
        </w:rPr>
        <w:t>Does your department have pre-drafted statements in place to respond to media outlets?</w:t>
      </w:r>
    </w:p>
    <w:p w:rsidR="00714FFA" w:rsidP="00297DBD" w:rsidRDefault="00714FFA" w14:paraId="283FEE0F" w14:textId="77777777">
      <w:pPr>
        <w:numPr>
          <w:ilvl w:val="0"/>
          <w:numId w:val="112"/>
        </w:numPr>
        <w:spacing w:after="0"/>
        <w:rPr>
          <w:rFonts w:eastAsia="Calibri" w:cs="Times New Roman"/>
          <w:color w:val="000000" w:themeColor="accent5"/>
          <w:szCs w:val="24"/>
        </w:rPr>
      </w:pPr>
      <w:r>
        <w:rPr>
          <w:rFonts w:eastAsia="Calibri" w:cs="Times New Roman"/>
          <w:color w:val="000000" w:themeColor="accent5"/>
          <w:szCs w:val="24"/>
        </w:rPr>
        <w:t>Are they trained to manage your social media presence?</w:t>
      </w:r>
    </w:p>
    <w:p w:rsidR="00714FFA" w:rsidP="00297DBD" w:rsidRDefault="00714FFA" w14:paraId="379C78BC" w14:textId="77777777">
      <w:pPr>
        <w:numPr>
          <w:ilvl w:val="0"/>
          <w:numId w:val="112"/>
        </w:numPr>
        <w:spacing w:after="0"/>
        <w:rPr>
          <w:rFonts w:eastAsia="Calibri" w:cs="Times New Roman"/>
          <w:color w:val="000000" w:themeColor="accent5"/>
          <w:szCs w:val="24"/>
        </w:rPr>
      </w:pPr>
      <w:r>
        <w:rPr>
          <w:rFonts w:eastAsia="Calibri" w:cs="Times New Roman"/>
          <w:color w:val="000000" w:themeColor="accent5"/>
          <w:szCs w:val="24"/>
        </w:rPr>
        <w:t>Are all personnel trained to report any contact with the media to appropriate public information personnel?</w:t>
      </w:r>
    </w:p>
    <w:p w:rsidR="00714FFA" w:rsidP="00297DBD" w:rsidRDefault="00714FFA" w14:paraId="08D0A27C" w14:textId="77777777">
      <w:pPr>
        <w:pStyle w:val="ListParagraph"/>
        <w:contextualSpacing w:val="0"/>
        <w:rPr>
          <w:color w:val="000000" w:themeColor="accent5"/>
        </w:rPr>
      </w:pPr>
      <w:r>
        <w:rPr>
          <w:color w:val="000000" w:themeColor="accent5"/>
        </w:rPr>
        <w:t xml:space="preserve">What information </w:t>
      </w:r>
      <w:r>
        <w:rPr>
          <w:color w:val="000000"/>
        </w:rPr>
        <w:t>would</w:t>
      </w:r>
      <w:r>
        <w:rPr>
          <w:color w:val="000000" w:themeColor="accent5"/>
        </w:rPr>
        <w:t xml:space="preserve"> your organization communicate to the public? How would you communicate it?</w:t>
      </w:r>
    </w:p>
    <w:p w:rsidR="00714FFA" w:rsidP="00297DBD" w:rsidRDefault="00714FFA" w14:paraId="46F62EE3" w14:textId="77777777">
      <w:pPr>
        <w:pStyle w:val="ListParagraph"/>
        <w:contextualSpacing w:val="0"/>
        <w:rPr>
          <w:color w:val="000000" w:themeColor="accent5"/>
        </w:rPr>
      </w:pPr>
      <w:r>
        <w:rPr>
          <w:color w:val="000000" w:themeColor="accent5"/>
        </w:rPr>
        <w:t>Who is responsible for public information related to the incident? What training or preparation have they received?</w:t>
      </w:r>
    </w:p>
    <w:p w:rsidR="00714FFA" w:rsidP="00297DBD" w:rsidRDefault="00714FFA" w14:paraId="6D718B03" w14:textId="77777777">
      <w:pPr>
        <w:pStyle w:val="ListParagraph"/>
        <w:contextualSpacing w:val="0"/>
      </w:pPr>
      <w:r>
        <w:t>How would your organization respond to the attempts at disinformation/misinformation concerning elections?</w:t>
      </w:r>
    </w:p>
    <w:p w:rsidR="00714FFA" w:rsidP="00297DBD" w:rsidRDefault="00714FFA" w14:paraId="37EED60C" w14:textId="77777777">
      <w:pPr>
        <w:numPr>
          <w:ilvl w:val="0"/>
          <w:numId w:val="113"/>
        </w:numPr>
        <w:spacing w:after="0"/>
        <w:rPr>
          <w:rFonts w:eastAsia="Calibri" w:cs="Times New Roman"/>
          <w:color w:val="000000" w:themeColor="accent5"/>
          <w:szCs w:val="24"/>
        </w:rPr>
      </w:pPr>
      <w:r>
        <w:rPr>
          <w:rFonts w:eastAsia="Calibri" w:cs="Times New Roman"/>
          <w:color w:val="000000" w:themeColor="accent5"/>
          <w:szCs w:val="24"/>
        </w:rPr>
        <w:t>What established public messaging processes does your organization have as part of a larger communications plan?</w:t>
      </w:r>
    </w:p>
    <w:p w:rsidR="00714FFA" w:rsidP="00297DBD" w:rsidRDefault="00714FFA" w14:paraId="609649D2" w14:textId="77777777">
      <w:pPr>
        <w:numPr>
          <w:ilvl w:val="0"/>
          <w:numId w:val="113"/>
        </w:numPr>
        <w:spacing w:after="0"/>
        <w:rPr>
          <w:rFonts w:eastAsia="Calibri" w:cs="Times New Roman"/>
          <w:color w:val="000000" w:themeColor="accent5"/>
          <w:szCs w:val="24"/>
        </w:rPr>
      </w:pPr>
      <w:r>
        <w:rPr>
          <w:rFonts w:eastAsia="Calibri" w:cs="Times New Roman"/>
          <w:color w:val="000000" w:themeColor="accent5"/>
          <w:szCs w:val="24"/>
        </w:rPr>
        <w:t>How would your organization respond to the social media posts/rumors and local media reports? Would you use social media or respond by drafting statements?</w:t>
      </w:r>
    </w:p>
    <w:p w:rsidR="00714FFA" w:rsidP="00297DBD" w:rsidRDefault="00714FFA" w14:paraId="009AF7BA" w14:textId="77777777">
      <w:pPr>
        <w:numPr>
          <w:ilvl w:val="0"/>
          <w:numId w:val="113"/>
        </w:numPr>
        <w:spacing w:after="0"/>
        <w:rPr>
          <w:rFonts w:eastAsia="Calibri" w:cs="Times New Roman"/>
          <w:color w:val="000000" w:themeColor="accent5"/>
          <w:szCs w:val="24"/>
        </w:rPr>
      </w:pPr>
      <w:r>
        <w:rPr>
          <w:rFonts w:eastAsia="Calibri" w:cs="Times New Roman"/>
          <w:color w:val="000000" w:themeColor="accent5"/>
          <w:szCs w:val="24"/>
        </w:rPr>
        <w:t>What message are you sending employees?</w:t>
      </w:r>
    </w:p>
    <w:p w:rsidR="00714FFA" w:rsidP="00297DBD" w:rsidRDefault="00714FFA" w14:paraId="541E4667" w14:textId="77777777">
      <w:pPr>
        <w:numPr>
          <w:ilvl w:val="0"/>
          <w:numId w:val="113"/>
        </w:numPr>
        <w:spacing w:after="0"/>
        <w:rPr>
          <w:rFonts w:eastAsia="Calibri" w:cs="Times New Roman"/>
          <w:color w:val="000000" w:themeColor="accent5"/>
          <w:szCs w:val="24"/>
        </w:rPr>
      </w:pPr>
      <w:r>
        <w:rPr>
          <w:rFonts w:eastAsia="Calibri" w:cs="Times New Roman"/>
          <w:color w:val="000000" w:themeColor="accent5"/>
          <w:szCs w:val="24"/>
        </w:rPr>
        <w:t>How are personnel trained to report any contact with the media to the appropriate public information personnel?</w:t>
      </w:r>
    </w:p>
    <w:p w:rsidR="00714FFA" w:rsidP="00297DBD" w:rsidRDefault="00714FFA" w14:paraId="287FC13A" w14:textId="77777777">
      <w:pPr>
        <w:pStyle w:val="ListParagraph"/>
        <w:contextualSpacing w:val="0"/>
        <w:rPr>
          <w:bCs/>
        </w:rPr>
      </w:pPr>
      <w:r>
        <w:rPr>
          <w:bCs/>
        </w:rPr>
        <w:t>How would you inform other entities of the fake websites and social media pages?</w:t>
      </w:r>
    </w:p>
    <w:p w:rsidR="00714FFA" w:rsidP="00297DBD" w:rsidRDefault="00714FFA" w14:paraId="48248AE9" w14:textId="77777777">
      <w:pPr>
        <w:numPr>
          <w:ilvl w:val="0"/>
          <w:numId w:val="114"/>
        </w:numPr>
        <w:spacing w:after="0"/>
        <w:rPr>
          <w:rFonts w:eastAsia="Calibri" w:cs="Times New Roman"/>
          <w:color w:val="000000" w:themeColor="accent5"/>
          <w:szCs w:val="24"/>
        </w:rPr>
      </w:pPr>
      <w:r>
        <w:rPr>
          <w:rFonts w:eastAsia="Calibri" w:cs="Times New Roman"/>
          <w:color w:val="000000" w:themeColor="accent5"/>
          <w:szCs w:val="24"/>
        </w:rPr>
        <w:t>How would you contact social media platforms?</w:t>
      </w:r>
    </w:p>
    <w:p w:rsidR="00714FFA" w:rsidP="00297DBD" w:rsidRDefault="00714FFA" w14:paraId="3CF1F95E" w14:textId="77777777">
      <w:pPr>
        <w:numPr>
          <w:ilvl w:val="0"/>
          <w:numId w:val="114"/>
        </w:numPr>
        <w:spacing w:after="0"/>
        <w:rPr>
          <w:rFonts w:eastAsia="Calibri" w:cs="Times New Roman"/>
          <w:color w:val="000000" w:themeColor="accent5"/>
          <w:szCs w:val="24"/>
        </w:rPr>
      </w:pPr>
      <w:r>
        <w:rPr>
          <w:rFonts w:eastAsia="Calibri" w:cs="Times New Roman"/>
          <w:color w:val="000000" w:themeColor="accent5"/>
          <w:szCs w:val="24"/>
        </w:rPr>
        <w:t>What issues or challenges have you had in working with them?</w:t>
      </w:r>
    </w:p>
    <w:p w:rsidR="00714FFA" w:rsidP="00297DBD" w:rsidRDefault="00714FFA" w14:paraId="29F85421" w14:textId="77777777">
      <w:pPr>
        <w:pStyle w:val="ListParagraph"/>
        <w:contextualSpacing w:val="0"/>
      </w:pPr>
      <w:r>
        <w:t>How would your organization respond to the emerging news and social media issues?</w:t>
      </w:r>
    </w:p>
    <w:p w:rsidR="00714FFA" w:rsidP="00297DBD" w:rsidRDefault="00714FFA" w14:paraId="36C04CAE" w14:textId="77777777">
      <w:pPr>
        <w:numPr>
          <w:ilvl w:val="0"/>
          <w:numId w:val="115"/>
        </w:numPr>
        <w:spacing w:after="0"/>
        <w:rPr>
          <w:rFonts w:eastAsia="Calibri" w:cs="Times New Roman"/>
          <w:color w:val="000000" w:themeColor="accent5"/>
          <w:szCs w:val="24"/>
        </w:rPr>
      </w:pPr>
      <w:r>
        <w:rPr>
          <w:rFonts w:eastAsia="Calibri" w:cs="Times New Roman"/>
          <w:color w:val="000000" w:themeColor="accent5"/>
          <w:szCs w:val="24"/>
        </w:rPr>
        <w:t>Does your organization have pre-approved messages for immediate release as part of a larger communications plan?</w:t>
      </w:r>
    </w:p>
    <w:p w:rsidR="00714FFA" w:rsidP="00297DBD" w:rsidRDefault="00714FFA" w14:paraId="0A4A8F1F" w14:textId="77777777">
      <w:pPr>
        <w:pStyle w:val="ListParagraph"/>
        <w:contextualSpacing w:val="0"/>
      </w:pPr>
      <w:r>
        <w:t xml:space="preserve">What steps are you taking before an incident to build relationships with the media and with voters before an incident happens? </w:t>
      </w:r>
    </w:p>
    <w:p w:rsidR="00714FFA" w:rsidP="00714FFA" w:rsidRDefault="00714FFA" w14:paraId="69615EEB" w14:textId="77777777">
      <w:pPr>
        <w:pStyle w:val="Heading2"/>
      </w:pPr>
    </w:p>
    <w:p w:rsidR="00714FFA" w:rsidP="00714FFA" w:rsidRDefault="00714FFA" w14:paraId="57834239" w14:textId="77777777">
      <w:pPr>
        <w:pStyle w:val="Heading2"/>
      </w:pPr>
      <w:r>
        <w:t xml:space="preserve">Legal </w:t>
      </w:r>
    </w:p>
    <w:p w:rsidR="00714FFA" w:rsidP="00714FFA" w:rsidRDefault="00714FFA" w14:paraId="61907147" w14:textId="77777777">
      <w:pPr>
        <w:pStyle w:val="ListParagraph"/>
        <w:numPr>
          <w:ilvl w:val="0"/>
          <w:numId w:val="116"/>
        </w:numPr>
        <w:spacing w:before="120" w:after="120"/>
        <w:rPr>
          <w:color w:val="000000"/>
        </w:rPr>
      </w:pPr>
      <w:r>
        <w:rPr>
          <w:color w:val="000000"/>
        </w:rPr>
        <w:t>What are the legal issues you must address?</w:t>
      </w:r>
    </w:p>
    <w:p w:rsidR="00714FFA" w:rsidP="00714FFA" w:rsidRDefault="00714FFA" w14:paraId="7D569232" w14:textId="77777777">
      <w:pPr>
        <w:pStyle w:val="ListParagraph"/>
        <w:spacing w:before="120" w:after="120"/>
        <w:rPr>
          <w:color w:val="000000"/>
        </w:rPr>
      </w:pPr>
      <w:r>
        <w:rPr>
          <w:color w:val="000000"/>
        </w:rPr>
        <w:t>What policies should your organization have? Does it exercise these policies? If so, how often?</w:t>
      </w:r>
    </w:p>
    <w:p w:rsidR="00714FFA" w:rsidP="00714FFA" w:rsidRDefault="00714FFA" w14:paraId="7D338D75" w14:textId="77777777">
      <w:pPr>
        <w:pStyle w:val="ListParagraph"/>
        <w:spacing w:before="120" w:after="120"/>
        <w:rPr>
          <w:color w:val="000000"/>
        </w:rPr>
      </w:pPr>
      <w:r>
        <w:rPr>
          <w:color w:val="000000"/>
        </w:rPr>
        <w:t>What legal documents should your organization have in place (for example with third-party vendors)?</w:t>
      </w:r>
    </w:p>
    <w:p w:rsidR="00714FFA" w:rsidP="00714FFA" w:rsidRDefault="00714FFA" w14:paraId="3DC6C71A" w14:textId="77777777">
      <w:pPr>
        <w:pStyle w:val="ListParagraph"/>
        <w:spacing w:before="120" w:after="120"/>
        <w:rPr>
          <w:color w:val="000000"/>
        </w:rPr>
      </w:pPr>
      <w:r>
        <w:rPr>
          <w:color w:val="000000"/>
        </w:rPr>
        <w:t>What is the role of the legal department in this scenario?</w:t>
      </w:r>
    </w:p>
    <w:p w:rsidR="00714FFA" w:rsidP="00714FFA" w:rsidRDefault="00714FFA" w14:paraId="0DD10531" w14:textId="77777777">
      <w:pPr>
        <w:pStyle w:val="ListParagraph"/>
        <w:spacing w:before="120" w:after="120"/>
        <w:rPr>
          <w:color w:val="000000"/>
          <w:szCs w:val="24"/>
        </w:rPr>
      </w:pPr>
      <w:r>
        <w:rPr>
          <w:color w:val="000000"/>
        </w:rPr>
        <w:t>What security breach notification laws does your state have? What do these laws include?</w:t>
      </w:r>
    </w:p>
    <w:p w:rsidR="00714FFA" w:rsidP="00714FFA" w:rsidRDefault="00714FFA" w14:paraId="26C0ECFD" w14:textId="77777777">
      <w:pPr>
        <w:pStyle w:val="ListParagraph"/>
        <w:spacing w:before="120" w:after="120" w:line="256" w:lineRule="auto"/>
      </w:pPr>
      <w:r>
        <w:t>What are the consequences if you are unable to certify the official election results?</w:t>
      </w:r>
    </w:p>
    <w:p w:rsidR="00714FFA" w:rsidP="00714FFA" w:rsidRDefault="00714FFA" w14:paraId="525064A0" w14:textId="77777777">
      <w:pPr>
        <w:pStyle w:val="ListParagraph"/>
        <w:spacing w:before="120" w:after="120" w:line="256" w:lineRule="auto"/>
      </w:pPr>
      <w:r>
        <w:t>What processes are in place to collect evidence and maintain the chain of custody?</w:t>
      </w:r>
    </w:p>
    <w:p w:rsidR="00075716" w:rsidP="00075716" w:rsidRDefault="00714FFA" w14:paraId="6F440264" w14:textId="28182ABA">
      <w:r w:rsidDel="00714FFA">
        <w:t xml:space="preserve"> </w:t>
      </w:r>
    </w:p>
    <w:p w:rsidR="00075716" w:rsidP="00075716" w:rsidRDefault="00075716" w14:paraId="2820D8C8" w14:textId="77777777"/>
    <w:p w:rsidR="00075716" w:rsidP="00075716" w:rsidRDefault="00075716" w14:paraId="59907BB7" w14:textId="1F1C9F88">
      <w:pPr>
        <w:sectPr w:rsidR="00075716" w:rsidSect="00D13241">
          <w:footerReference w:type="default" r:id="rId23"/>
          <w:pgSz w:w="12240" w:h="15840" w:orient="portrait" w:code="1"/>
          <w:pgMar w:top="1440" w:right="1440" w:bottom="1440" w:left="1440" w:header="432" w:footer="720" w:gutter="0"/>
          <w:cols w:space="720"/>
          <w:docGrid w:linePitch="360"/>
        </w:sectPr>
      </w:pPr>
    </w:p>
    <w:p w:rsidR="0027555E" w:rsidP="00FC60C5" w:rsidRDefault="0027555E" w14:paraId="5FB6BDB4" w14:textId="3598B97F">
      <w:pPr>
        <w:pStyle w:val="Heading1"/>
        <w:spacing w:line="276" w:lineRule="auto"/>
      </w:pPr>
      <w:bookmarkStart w:name="_Toc81398302" w:id="42"/>
      <w:r>
        <w:lastRenderedPageBreak/>
        <w:t xml:space="preserve">Appendix </w:t>
      </w:r>
      <w:r w:rsidR="00942A87">
        <w:t>B</w:t>
      </w:r>
      <w:r>
        <w:t>: Acronyms</w:t>
      </w:r>
      <w:bookmarkEnd w:id="42"/>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Pr="00A350E2" w:rsidR="0027555E" w:rsidTr="004D7A81" w14:paraId="1FFF7B69" w14:textId="77777777">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rsidRPr="00A350E2" w:rsidR="0027555E" w:rsidP="00FC60C5" w:rsidRDefault="0027555E" w14:paraId="777D9719" w14:textId="77777777">
            <w:pPr>
              <w:rPr>
                <w:rStyle w:val="TableColumnHeadings"/>
              </w:rPr>
            </w:pPr>
            <w:r w:rsidRPr="00A350E2">
              <w:rPr>
                <w:rStyle w:val="TableColumnHeadings"/>
              </w:rPr>
              <w:t>Acronym</w:t>
            </w:r>
          </w:p>
        </w:tc>
        <w:tc>
          <w:tcPr>
            <w:tcW w:w="7390" w:type="dxa"/>
            <w:shd w:val="clear" w:color="auto" w:fill="002D60"/>
          </w:tcPr>
          <w:p w:rsidRPr="00A350E2" w:rsidR="0027555E" w:rsidP="00FC60C5" w:rsidRDefault="0027555E" w14:paraId="281A9CD6" w14:textId="77777777">
            <w:pPr>
              <w:rPr>
                <w:rStyle w:val="TableColumnHeadings"/>
              </w:rPr>
            </w:pPr>
            <w:r w:rsidRPr="00A350E2">
              <w:rPr>
                <w:rStyle w:val="TableColumnHeadings"/>
              </w:rPr>
              <w:t>Definition</w:t>
            </w:r>
          </w:p>
        </w:tc>
      </w:tr>
      <w:tr w:rsidRPr="004D7A81" w:rsidR="00500E97" w:rsidTr="00E51B71" w14:paraId="3850CD45" w14:textId="77777777">
        <w:tc>
          <w:tcPr>
            <w:tcW w:w="1970" w:type="dxa"/>
          </w:tcPr>
          <w:p w:rsidRPr="004D7A81" w:rsidR="00500E97" w:rsidP="00500E97" w:rsidRDefault="00500E97" w14:paraId="272E316E" w14:textId="501304A8">
            <w:pPr>
              <w:pStyle w:val="TableText"/>
            </w:pPr>
            <w:r w:rsidRPr="00313541">
              <w:t>AAR</w:t>
            </w:r>
          </w:p>
        </w:tc>
        <w:tc>
          <w:tcPr>
            <w:tcW w:w="7390" w:type="dxa"/>
          </w:tcPr>
          <w:p w:rsidRPr="004D7A81" w:rsidR="00500E97" w:rsidP="00500E97" w:rsidRDefault="00500E97" w14:paraId="322B0AF9" w14:textId="759FD6A0">
            <w:pPr>
              <w:pStyle w:val="TableText"/>
            </w:pPr>
            <w:r w:rsidRPr="00313541">
              <w:t>After-Action Report</w:t>
            </w:r>
          </w:p>
        </w:tc>
      </w:tr>
      <w:tr w:rsidRPr="004D7A81" w:rsidR="00A600E2" w:rsidTr="00E51B71" w14:paraId="24574773" w14:textId="77777777">
        <w:tc>
          <w:tcPr>
            <w:tcW w:w="1970" w:type="dxa"/>
          </w:tcPr>
          <w:p w:rsidRPr="00313541" w:rsidR="00A600E2" w:rsidP="00500E97" w:rsidRDefault="00A600E2" w14:paraId="73F1A7A7" w14:textId="329737AA">
            <w:pPr>
              <w:pStyle w:val="TableText"/>
            </w:pPr>
            <w:r>
              <w:t>BMD</w:t>
            </w:r>
          </w:p>
        </w:tc>
        <w:tc>
          <w:tcPr>
            <w:tcW w:w="7390" w:type="dxa"/>
          </w:tcPr>
          <w:p w:rsidRPr="00313541" w:rsidR="00A600E2" w:rsidP="00500E97" w:rsidRDefault="00A600E2" w14:paraId="18B9A0B7" w14:textId="0A923978">
            <w:pPr>
              <w:pStyle w:val="TableText"/>
            </w:pPr>
            <w:r>
              <w:t>Ballot Marking Device</w:t>
            </w:r>
          </w:p>
        </w:tc>
      </w:tr>
      <w:tr w:rsidRPr="004D7A81" w:rsidR="00500E97" w:rsidTr="00E51B71" w14:paraId="2CE0ABB9" w14:textId="77777777">
        <w:tc>
          <w:tcPr>
            <w:tcW w:w="1970" w:type="dxa"/>
          </w:tcPr>
          <w:p w:rsidRPr="004D7A81" w:rsidR="00500E97" w:rsidP="00500E97" w:rsidRDefault="00500E97" w14:paraId="0EDFAF9A" w14:textId="01E42D44">
            <w:pPr>
              <w:pStyle w:val="TableText"/>
            </w:pPr>
            <w:r>
              <w:t>CISA</w:t>
            </w:r>
          </w:p>
        </w:tc>
        <w:tc>
          <w:tcPr>
            <w:tcW w:w="7390" w:type="dxa"/>
          </w:tcPr>
          <w:p w:rsidRPr="004D7A81" w:rsidR="00500E97" w:rsidP="00500E97" w:rsidRDefault="00500E97" w14:paraId="36607120" w14:textId="764D0C6F">
            <w:pPr>
              <w:pStyle w:val="TableText"/>
            </w:pPr>
            <w:r>
              <w:t>Cybersecurity and Infrastructure Security Agency</w:t>
            </w:r>
          </w:p>
        </w:tc>
      </w:tr>
      <w:tr w:rsidRPr="00E421C8" w:rsidR="00500E97" w:rsidTr="00E51B71" w14:paraId="453E7DAD" w14:textId="77777777">
        <w:tc>
          <w:tcPr>
            <w:tcW w:w="1970" w:type="dxa"/>
          </w:tcPr>
          <w:p w:rsidRPr="00E421C8" w:rsidR="00500E97" w:rsidP="00500E97" w:rsidRDefault="00500E97" w14:paraId="42289C8B" w14:textId="5B804C30">
            <w:pPr>
              <w:pStyle w:val="TableText"/>
            </w:pPr>
            <w:r w:rsidRPr="00E421C8">
              <w:t>COOP</w:t>
            </w:r>
          </w:p>
        </w:tc>
        <w:tc>
          <w:tcPr>
            <w:tcW w:w="7390" w:type="dxa"/>
          </w:tcPr>
          <w:p w:rsidRPr="00E421C8" w:rsidR="00500E97" w:rsidP="00500E97" w:rsidRDefault="00500E97" w14:paraId="2B0A4D26" w14:textId="13317408">
            <w:pPr>
              <w:pStyle w:val="TableText"/>
            </w:pPr>
            <w:r w:rsidRPr="00E421C8">
              <w:t>Continuity of Operations Plan</w:t>
            </w:r>
          </w:p>
        </w:tc>
      </w:tr>
      <w:tr w:rsidRPr="00E421C8" w:rsidR="00500E97" w:rsidTr="00E51B71" w14:paraId="49CB0BEF" w14:textId="77777777">
        <w:tc>
          <w:tcPr>
            <w:tcW w:w="1970" w:type="dxa"/>
          </w:tcPr>
          <w:p w:rsidRPr="00E421C8" w:rsidR="00500E97" w:rsidP="00500E97" w:rsidRDefault="00500E97" w14:paraId="511A784B" w14:textId="761A7627">
            <w:pPr>
              <w:pStyle w:val="TableText"/>
            </w:pPr>
            <w:r w:rsidRPr="00E421C8">
              <w:t>DDoS</w:t>
            </w:r>
          </w:p>
        </w:tc>
        <w:tc>
          <w:tcPr>
            <w:tcW w:w="7390" w:type="dxa"/>
          </w:tcPr>
          <w:p w:rsidRPr="00E421C8" w:rsidR="00500E97" w:rsidP="00500E97" w:rsidRDefault="00500E97" w14:paraId="7F85C45C" w14:textId="795F7A12">
            <w:pPr>
              <w:pStyle w:val="TableText"/>
            </w:pPr>
            <w:r w:rsidRPr="00E421C8">
              <w:t>Distributed Denial of Service</w:t>
            </w:r>
          </w:p>
        </w:tc>
      </w:tr>
      <w:tr w:rsidRPr="00E421C8" w:rsidR="00A600E2" w:rsidTr="00E51B71" w14:paraId="20BE343E" w14:textId="77777777">
        <w:tc>
          <w:tcPr>
            <w:tcW w:w="1970" w:type="dxa"/>
          </w:tcPr>
          <w:p w:rsidRPr="00E421C8" w:rsidR="00A600E2" w:rsidP="00500E97" w:rsidRDefault="00A600E2" w14:paraId="348E4501" w14:textId="6E92A661">
            <w:pPr>
              <w:pStyle w:val="TableText"/>
            </w:pPr>
            <w:r>
              <w:t>DRE</w:t>
            </w:r>
          </w:p>
        </w:tc>
        <w:tc>
          <w:tcPr>
            <w:tcW w:w="7390" w:type="dxa"/>
          </w:tcPr>
          <w:p w:rsidRPr="00CB188B" w:rsidR="00A600E2" w:rsidP="00500E97" w:rsidRDefault="00A600E2" w14:paraId="50F9F87A" w14:textId="0B05D306">
            <w:pPr>
              <w:pStyle w:val="TableText"/>
              <w:rPr>
                <w:b/>
                <w:bCs/>
              </w:rPr>
            </w:pPr>
            <w:r>
              <w:t>Direct Recording Electronic (voting machine)</w:t>
            </w:r>
          </w:p>
        </w:tc>
      </w:tr>
      <w:tr w:rsidRPr="00E421C8" w:rsidR="007A46F7" w:rsidTr="00E51B71" w14:paraId="2EAE4320" w14:textId="77777777">
        <w:tc>
          <w:tcPr>
            <w:tcW w:w="1970" w:type="dxa"/>
          </w:tcPr>
          <w:p w:rsidRPr="00E421C8" w:rsidR="007A46F7" w:rsidP="00500E97" w:rsidRDefault="007A46F7" w14:paraId="1E78F77E" w14:textId="26564662">
            <w:pPr>
              <w:pStyle w:val="TableText"/>
            </w:pPr>
            <w:r>
              <w:t>EI-ISAC</w:t>
            </w:r>
          </w:p>
        </w:tc>
        <w:tc>
          <w:tcPr>
            <w:tcW w:w="7390" w:type="dxa"/>
          </w:tcPr>
          <w:p w:rsidRPr="00E421C8" w:rsidR="007A46F7" w:rsidP="00500E97" w:rsidRDefault="007A46F7" w14:paraId="21BB6F6C" w14:textId="36E7C83D">
            <w:pPr>
              <w:pStyle w:val="TableText"/>
            </w:pPr>
            <w:r>
              <w:t xml:space="preserve">Election Infrastructure Information Sharing and Analysis Center </w:t>
            </w:r>
          </w:p>
        </w:tc>
      </w:tr>
      <w:tr w:rsidRPr="00E421C8" w:rsidR="00A600E2" w:rsidTr="00E51B71" w14:paraId="210B8CF4" w14:textId="77777777">
        <w:tc>
          <w:tcPr>
            <w:tcW w:w="1970" w:type="dxa"/>
          </w:tcPr>
          <w:p w:rsidR="00A600E2" w:rsidP="00500E97" w:rsidRDefault="00A600E2" w14:paraId="28C4CCEC" w14:textId="2CEAC1AB">
            <w:pPr>
              <w:pStyle w:val="TableText"/>
            </w:pPr>
            <w:r>
              <w:t>EMS</w:t>
            </w:r>
          </w:p>
        </w:tc>
        <w:tc>
          <w:tcPr>
            <w:tcW w:w="7390" w:type="dxa"/>
          </w:tcPr>
          <w:p w:rsidR="00A600E2" w:rsidP="00500E97" w:rsidRDefault="00A600E2" w14:paraId="20F63993" w14:textId="42072C01">
            <w:pPr>
              <w:pStyle w:val="TableText"/>
            </w:pPr>
            <w:r>
              <w:t>Election Management System</w:t>
            </w:r>
          </w:p>
        </w:tc>
      </w:tr>
      <w:tr w:rsidRPr="00E421C8" w:rsidR="00500E97" w:rsidTr="00E51B71" w14:paraId="6C6D6625" w14:textId="77777777">
        <w:tc>
          <w:tcPr>
            <w:tcW w:w="1970" w:type="dxa"/>
          </w:tcPr>
          <w:p w:rsidRPr="00E421C8" w:rsidR="00500E97" w:rsidP="00500E97" w:rsidRDefault="00500E97" w14:paraId="72B6E026" w14:textId="3F4B80E3">
            <w:pPr>
              <w:pStyle w:val="TableText"/>
            </w:pPr>
            <w:r w:rsidRPr="00E421C8">
              <w:t>FBI</w:t>
            </w:r>
          </w:p>
        </w:tc>
        <w:tc>
          <w:tcPr>
            <w:tcW w:w="7390" w:type="dxa"/>
          </w:tcPr>
          <w:p w:rsidRPr="00E421C8" w:rsidR="00500E97" w:rsidP="00500E97" w:rsidRDefault="00500E97" w14:paraId="6CC2135A" w14:textId="058373B0">
            <w:pPr>
              <w:pStyle w:val="TableText"/>
            </w:pPr>
            <w:r w:rsidRPr="00E421C8">
              <w:t>Federal Bureau of Investigation</w:t>
            </w:r>
          </w:p>
        </w:tc>
      </w:tr>
      <w:tr w:rsidRPr="00E421C8" w:rsidR="00500E97" w:rsidTr="00E51B71" w14:paraId="5A288EEF" w14:textId="77777777">
        <w:tc>
          <w:tcPr>
            <w:tcW w:w="1970" w:type="dxa"/>
          </w:tcPr>
          <w:p w:rsidRPr="00E421C8" w:rsidR="00500E97" w:rsidP="00500E97" w:rsidRDefault="00500E97" w14:paraId="3BF47C6C" w14:textId="4E9C5370">
            <w:pPr>
              <w:pStyle w:val="TableText"/>
            </w:pPr>
            <w:r w:rsidRPr="00E421C8">
              <w:t>HR</w:t>
            </w:r>
          </w:p>
        </w:tc>
        <w:tc>
          <w:tcPr>
            <w:tcW w:w="7390" w:type="dxa"/>
          </w:tcPr>
          <w:p w:rsidRPr="00E421C8" w:rsidR="00500E97" w:rsidP="00500E97" w:rsidRDefault="00500E97" w14:paraId="2D561320" w14:textId="1EF9DC5D">
            <w:pPr>
              <w:pStyle w:val="TableText"/>
            </w:pPr>
            <w:r w:rsidRPr="00E421C8">
              <w:t>Human Resources</w:t>
            </w:r>
          </w:p>
        </w:tc>
      </w:tr>
      <w:tr w:rsidRPr="00E421C8" w:rsidR="00500E97" w:rsidTr="00E51B71" w14:paraId="4F97D5C3" w14:textId="77777777">
        <w:tc>
          <w:tcPr>
            <w:tcW w:w="1970" w:type="dxa"/>
          </w:tcPr>
          <w:p w:rsidRPr="00E421C8" w:rsidR="00500E97" w:rsidP="00500E97" w:rsidRDefault="00500E97" w14:paraId="4F60C66E" w14:textId="6C8A33F8">
            <w:pPr>
              <w:pStyle w:val="TableText"/>
            </w:pPr>
            <w:r w:rsidRPr="00E421C8">
              <w:t>HVAC</w:t>
            </w:r>
          </w:p>
        </w:tc>
        <w:tc>
          <w:tcPr>
            <w:tcW w:w="7390" w:type="dxa"/>
          </w:tcPr>
          <w:p w:rsidRPr="00E421C8" w:rsidR="00500E97" w:rsidP="00500E97" w:rsidRDefault="00500E97" w14:paraId="4EA94A65" w14:textId="7E9C72E5">
            <w:pPr>
              <w:pStyle w:val="TableText"/>
            </w:pPr>
            <w:r w:rsidRPr="00E421C8">
              <w:t xml:space="preserve">Heating, </w:t>
            </w:r>
            <w:r w:rsidR="007F5399">
              <w:t>V</w:t>
            </w:r>
            <w:r w:rsidRPr="00E421C8">
              <w:t xml:space="preserve">entilation, and </w:t>
            </w:r>
            <w:r w:rsidR="007F5399">
              <w:t>A</w:t>
            </w:r>
            <w:r w:rsidRPr="00E421C8">
              <w:t xml:space="preserve">ir </w:t>
            </w:r>
            <w:r w:rsidR="007F5399">
              <w:t>C</w:t>
            </w:r>
            <w:r w:rsidRPr="00E421C8">
              <w:t xml:space="preserve">onditioning </w:t>
            </w:r>
          </w:p>
        </w:tc>
      </w:tr>
      <w:tr w:rsidRPr="00E421C8" w:rsidR="00500E97" w:rsidTr="00E51B71" w14:paraId="2850BED7" w14:textId="77777777">
        <w:tc>
          <w:tcPr>
            <w:tcW w:w="1970" w:type="dxa"/>
          </w:tcPr>
          <w:p w:rsidRPr="00E421C8" w:rsidR="00500E97" w:rsidP="00500E97" w:rsidRDefault="00500E97" w14:paraId="1876BAA5" w14:textId="43C3315B">
            <w:pPr>
              <w:pStyle w:val="TableText"/>
            </w:pPr>
            <w:r w:rsidRPr="00E421C8">
              <w:t>IS</w:t>
            </w:r>
          </w:p>
        </w:tc>
        <w:tc>
          <w:tcPr>
            <w:tcW w:w="7390" w:type="dxa"/>
          </w:tcPr>
          <w:p w:rsidRPr="00E421C8" w:rsidR="00500E97" w:rsidP="00500E97" w:rsidRDefault="00500E97" w14:paraId="1DE2FEAC" w14:textId="282F108F">
            <w:pPr>
              <w:pStyle w:val="TableText"/>
            </w:pPr>
            <w:r w:rsidRPr="00E421C8">
              <w:t>Information Systems</w:t>
            </w:r>
          </w:p>
        </w:tc>
      </w:tr>
      <w:tr w:rsidRPr="00E421C8" w:rsidR="00500E97" w:rsidTr="00E51B71" w14:paraId="4402785D" w14:textId="77777777">
        <w:tc>
          <w:tcPr>
            <w:tcW w:w="1970" w:type="dxa"/>
          </w:tcPr>
          <w:p w:rsidRPr="00E421C8" w:rsidR="00500E97" w:rsidP="00500E97" w:rsidRDefault="00500E97" w14:paraId="3CB5F3FB" w14:textId="32495A29">
            <w:pPr>
              <w:pStyle w:val="TableText"/>
            </w:pPr>
            <w:r w:rsidRPr="00E421C8">
              <w:t>IT</w:t>
            </w:r>
          </w:p>
        </w:tc>
        <w:tc>
          <w:tcPr>
            <w:tcW w:w="7390" w:type="dxa"/>
          </w:tcPr>
          <w:p w:rsidRPr="00E421C8" w:rsidR="00500E97" w:rsidP="00500E97" w:rsidRDefault="00500E97" w14:paraId="2B5DAEAA" w14:textId="309B0941">
            <w:pPr>
              <w:pStyle w:val="TableText"/>
            </w:pPr>
            <w:r w:rsidRPr="00E421C8">
              <w:t>Information Technology</w:t>
            </w:r>
          </w:p>
        </w:tc>
      </w:tr>
      <w:tr w:rsidRPr="00E421C8" w:rsidR="007A46F7" w:rsidTr="00E51B71" w14:paraId="79563E56" w14:textId="77777777">
        <w:tc>
          <w:tcPr>
            <w:tcW w:w="1970" w:type="dxa"/>
          </w:tcPr>
          <w:p w:rsidRPr="00E421C8" w:rsidR="007A46F7" w:rsidP="00500E97" w:rsidRDefault="007A46F7" w14:paraId="2F0A7FD1" w14:textId="7BD82CBE">
            <w:pPr>
              <w:pStyle w:val="TableText"/>
            </w:pPr>
            <w:r w:rsidRPr="007A46F7">
              <w:t>MOU/MOA</w:t>
            </w:r>
          </w:p>
        </w:tc>
        <w:tc>
          <w:tcPr>
            <w:tcW w:w="7390" w:type="dxa"/>
          </w:tcPr>
          <w:p w:rsidRPr="00E421C8" w:rsidR="007A46F7" w:rsidP="00500E97" w:rsidRDefault="007A46F7" w14:paraId="40D653B6" w14:textId="5B26D7E8">
            <w:pPr>
              <w:pStyle w:val="TableText"/>
            </w:pPr>
            <w:r w:rsidRPr="007A46F7">
              <w:t xml:space="preserve">Memorandum of Understanding/Memorandum of Agreement </w:t>
            </w:r>
          </w:p>
        </w:tc>
      </w:tr>
      <w:tr w:rsidRPr="00E421C8" w:rsidR="00500E97" w:rsidTr="00E51B71" w14:paraId="713CF732" w14:textId="77777777">
        <w:tc>
          <w:tcPr>
            <w:tcW w:w="1970" w:type="dxa"/>
          </w:tcPr>
          <w:p w:rsidRPr="00E421C8" w:rsidR="00500E97" w:rsidP="00500E97" w:rsidRDefault="00500E97" w14:paraId="5CFDF97D" w14:textId="073822BD">
            <w:pPr>
              <w:pStyle w:val="TableText"/>
            </w:pPr>
            <w:r w:rsidRPr="00E421C8">
              <w:t>NIST</w:t>
            </w:r>
          </w:p>
        </w:tc>
        <w:tc>
          <w:tcPr>
            <w:tcW w:w="7390" w:type="dxa"/>
          </w:tcPr>
          <w:p w:rsidRPr="00E421C8" w:rsidR="00500E97" w:rsidP="00500E97" w:rsidRDefault="00500E97" w14:paraId="16590C63" w14:textId="20841DB0">
            <w:pPr>
              <w:pStyle w:val="TableText"/>
            </w:pPr>
            <w:r w:rsidRPr="00E421C8">
              <w:t>National Institute of Standards and Technology</w:t>
            </w:r>
          </w:p>
        </w:tc>
      </w:tr>
      <w:tr w:rsidRPr="00E421C8" w:rsidR="00500E97" w:rsidTr="00E51B71" w14:paraId="156A1EBD" w14:textId="77777777">
        <w:tc>
          <w:tcPr>
            <w:tcW w:w="1970" w:type="dxa"/>
          </w:tcPr>
          <w:p w:rsidRPr="00E421C8" w:rsidR="00500E97" w:rsidP="00500E97" w:rsidRDefault="00500E97" w14:paraId="4AE43312" w14:textId="0F995919">
            <w:pPr>
              <w:pStyle w:val="TableText"/>
            </w:pPr>
            <w:r w:rsidRPr="00E421C8">
              <w:t>PII</w:t>
            </w:r>
          </w:p>
        </w:tc>
        <w:tc>
          <w:tcPr>
            <w:tcW w:w="7390" w:type="dxa"/>
          </w:tcPr>
          <w:p w:rsidRPr="00E421C8" w:rsidR="00500E97" w:rsidP="00500E97" w:rsidRDefault="00500E97" w14:paraId="2F8827C3" w14:textId="0773BB36">
            <w:pPr>
              <w:pStyle w:val="TableText"/>
            </w:pPr>
            <w:r w:rsidRPr="00E421C8">
              <w:t>Personally Identifiable Information</w:t>
            </w:r>
          </w:p>
        </w:tc>
      </w:tr>
      <w:tr w:rsidRPr="004D7A81" w:rsidR="00500E97" w:rsidTr="00E51B71" w14:paraId="6DBCFC41" w14:textId="77777777">
        <w:tc>
          <w:tcPr>
            <w:tcW w:w="1970" w:type="dxa"/>
          </w:tcPr>
          <w:p w:rsidRPr="00E421C8" w:rsidR="00500E97" w:rsidP="00500E97" w:rsidRDefault="00500E97" w14:paraId="2329E34C" w14:textId="08FBBC8C">
            <w:pPr>
              <w:pStyle w:val="TableText"/>
            </w:pPr>
            <w:r w:rsidRPr="00E421C8">
              <w:t>PPD</w:t>
            </w:r>
          </w:p>
        </w:tc>
        <w:tc>
          <w:tcPr>
            <w:tcW w:w="7390" w:type="dxa"/>
          </w:tcPr>
          <w:p w:rsidRPr="004D7A81" w:rsidR="00500E97" w:rsidP="00500E97" w:rsidRDefault="00500E97" w14:paraId="19019BA6" w14:textId="7DE1CB06">
            <w:pPr>
              <w:pStyle w:val="TableText"/>
            </w:pPr>
            <w:r w:rsidRPr="00E421C8">
              <w:t>Presidential Policy Directive</w:t>
            </w:r>
          </w:p>
        </w:tc>
      </w:tr>
      <w:tr w:rsidRPr="004D7A81" w:rsidR="00500E97" w:rsidTr="00E51B71" w14:paraId="1CC62EDE" w14:textId="77777777">
        <w:tc>
          <w:tcPr>
            <w:tcW w:w="1970" w:type="dxa"/>
          </w:tcPr>
          <w:p w:rsidRPr="004D7A81" w:rsidR="00500E97" w:rsidP="00500E97" w:rsidRDefault="00500E97" w14:paraId="2FACEE74" w14:textId="747A4D25">
            <w:pPr>
              <w:pStyle w:val="TableText"/>
            </w:pPr>
            <w:r>
              <w:t>TLP</w:t>
            </w:r>
          </w:p>
        </w:tc>
        <w:tc>
          <w:tcPr>
            <w:tcW w:w="7390" w:type="dxa"/>
          </w:tcPr>
          <w:p w:rsidRPr="004D7A81" w:rsidR="00500E97" w:rsidP="00500E97" w:rsidRDefault="00500E97" w14:paraId="1844A6F8" w14:textId="2A9BADD2">
            <w:pPr>
              <w:pStyle w:val="TableText"/>
            </w:pPr>
            <w:r>
              <w:t>Traffic Light Protocol</w:t>
            </w:r>
          </w:p>
        </w:tc>
      </w:tr>
    </w:tbl>
    <w:p w:rsidR="00B515CD" w:rsidP="00FC60C5" w:rsidRDefault="00B515CD" w14:paraId="663B57B3" w14:textId="77777777"/>
    <w:p w:rsidR="0027555E" w:rsidP="00FC60C5" w:rsidRDefault="0027555E" w14:paraId="176934F7" w14:textId="77777777">
      <w:pPr>
        <w:sectPr w:rsidR="0027555E" w:rsidSect="00D13241">
          <w:footerReference w:type="default" r:id="rId24"/>
          <w:pgSz w:w="12240" w:h="15840" w:orient="portrait" w:code="1"/>
          <w:pgMar w:top="1440" w:right="1440" w:bottom="1440" w:left="1440" w:header="432" w:footer="720" w:gutter="0"/>
          <w:cols w:space="720"/>
          <w:docGrid w:linePitch="360"/>
        </w:sectPr>
      </w:pPr>
    </w:p>
    <w:p w:rsidR="0027555E" w:rsidP="00FC60C5" w:rsidRDefault="0027555E" w14:paraId="3A21B6A1" w14:textId="0DED6385">
      <w:pPr>
        <w:pStyle w:val="Heading1"/>
        <w:spacing w:line="276" w:lineRule="auto"/>
      </w:pPr>
      <w:bookmarkStart w:name="_Toc81398303" w:id="43"/>
      <w:r>
        <w:lastRenderedPageBreak/>
        <w:t xml:space="preserve">Appendix </w:t>
      </w:r>
      <w:r w:rsidR="00942A87">
        <w:t>C</w:t>
      </w:r>
      <w:r>
        <w:t xml:space="preserve">: </w:t>
      </w:r>
      <w:r w:rsidR="00A02BD6">
        <w:t>Case Studies</w:t>
      </w:r>
      <w:bookmarkEnd w:id="43"/>
    </w:p>
    <w:p w:rsidRPr="00517993" w:rsidR="005902BB" w:rsidP="005902BB" w:rsidRDefault="008C031D" w14:paraId="774E8325" w14:textId="77777777">
      <w:pPr>
        <w:pStyle w:val="Heading2"/>
      </w:pPr>
      <w:hyperlink w:history="1" r:id="rId25">
        <w:r w:rsidRPr="00517993" w:rsidR="005902BB">
          <w:rPr>
            <w:rStyle w:val="Hyperlink"/>
            <w:color w:val="5A5B5D"/>
            <w:u w:val="none"/>
          </w:rPr>
          <w:t>Emotet</w:t>
        </w:r>
      </w:hyperlink>
      <w:r w:rsidRPr="00517993" w:rsidR="005902BB">
        <w:t xml:space="preserve"> Malware Infection</w:t>
      </w:r>
    </w:p>
    <w:p w:rsidR="005902BB" w:rsidP="001A4FA3" w:rsidRDefault="005902BB" w14:paraId="12DCDA50" w14:textId="46DDC39C">
      <w:r w:rsidRPr="00C05136">
        <w:t>On the morning of March 1, 2020, the city of Torrance, California, fell victim to a cyberattack. Servers were impacted, causing interruptions in computer access to several departments throughout the city. Access to email was lost, credit cards couldn’t be processed, and the website completely lost its functionality. Employees had to use temporary email accounts to perform some of their core job functions. The attack caused a major disruption and took many hours to get systems back up and running.</w:t>
      </w:r>
      <w:r>
        <w:t xml:space="preserve"> </w:t>
      </w:r>
      <w:r w:rsidRPr="00C05136">
        <w:t>Although the attackers were able to take down the city's systems, it’s believed that no personal data were compromised during this incident. Torrance did not disclose whether a ransom had been demanded by the attackers</w:t>
      </w:r>
      <w:r>
        <w:t>.</w:t>
      </w:r>
      <w:r w:rsidRPr="005A7B89">
        <w:rPr>
          <w:vertAlign w:val="superscript"/>
        </w:rPr>
        <w:footnoteReference w:id="2"/>
      </w:r>
    </w:p>
    <w:p w:rsidR="005902BB" w:rsidP="005902BB" w:rsidRDefault="005902BB" w14:paraId="3DAFD7AD" w14:textId="77777777">
      <w:r w:rsidRPr="00C05136">
        <w:t>On August 11 and 12, 2020 the Department of Justice</w:t>
      </w:r>
      <w:r>
        <w:t xml:space="preserve"> of Quebec</w:t>
      </w:r>
      <w:r w:rsidRPr="00C05136">
        <w:t xml:space="preserve"> suffered a cyberattack in which threat actors used malicious software to compromise 14 inboxes under the Department jurisdiction. The attackers </w:t>
      </w:r>
      <w:r>
        <w:t>gained</w:t>
      </w:r>
      <w:r w:rsidRPr="00C05136">
        <w:t xml:space="preserve"> access the emails addressed to these mailboxes. </w:t>
      </w:r>
      <w:r>
        <w:t>T</w:t>
      </w:r>
      <w:r w:rsidRPr="00C05136">
        <w:t>he hackers used a version of the Emotet malware</w:t>
      </w:r>
      <w:r>
        <w:t xml:space="preserve">. </w:t>
      </w:r>
      <w:r w:rsidRPr="00C05136">
        <w:t xml:space="preserve">In </w:t>
      </w:r>
      <w:r>
        <w:t>this</w:t>
      </w:r>
      <w:r w:rsidRPr="00C05136">
        <w:t xml:space="preserve"> case the hackers used the stolen information to spread their malware.</w:t>
      </w:r>
      <w:r>
        <w:t xml:space="preserve"> C</w:t>
      </w:r>
      <w:r w:rsidRPr="00C05136">
        <w:t>ybercrimina</w:t>
      </w:r>
      <w:r>
        <w:t>ls</w:t>
      </w:r>
      <w:r w:rsidRPr="00C05136">
        <w:t xml:space="preserve"> sent seemingly legitimate messages to those who contacted the afflicted mailboxes, </w:t>
      </w:r>
      <w:r>
        <w:t>appearing to originate</w:t>
      </w:r>
      <w:r w:rsidRPr="00C05136">
        <w:t xml:space="preserve"> from the Department, and included malicious attachments.</w:t>
      </w:r>
      <w:r>
        <w:t xml:space="preserve"> O</w:t>
      </w:r>
      <w:r w:rsidRPr="00C05136">
        <w:t>fficials stated, “the hackers allegedly stole the personal information of approximately 300 active and inactive employees (retired or now working elsewhere)."</w:t>
      </w:r>
      <w:r w:rsidRPr="005A7B89">
        <w:rPr>
          <w:vertAlign w:val="superscript"/>
        </w:rPr>
        <w:footnoteReference w:id="3"/>
      </w:r>
    </w:p>
    <w:p w:rsidRPr="00517993" w:rsidR="005902BB" w:rsidP="005902BB" w:rsidRDefault="005902BB" w14:paraId="1DF1CC8F" w14:textId="77777777"/>
    <w:p w:rsidRPr="00517993" w:rsidR="005902BB" w:rsidP="005902BB" w:rsidRDefault="005902BB" w14:paraId="60415314" w14:textId="77777777">
      <w:pPr>
        <w:pStyle w:val="Heading2"/>
      </w:pPr>
      <w:r w:rsidRPr="00517993">
        <w:t>Distributed Denial of Service Attack</w:t>
      </w:r>
    </w:p>
    <w:p w:rsidR="005902BB" w:rsidP="005902BB" w:rsidRDefault="005902BB" w14:paraId="451D0AE5" w14:textId="77777777">
      <w:r>
        <w:t>Elections officials across the country have been working to harden their systems against DDoS and other attacks since 2016. The days just before and after Election Day are the most likely time for adversaries to launch DDoS attacks.</w:t>
      </w:r>
      <w:r>
        <w:rPr>
          <w:rStyle w:val="FootnoteReference"/>
        </w:rPr>
        <w:footnoteReference w:id="4"/>
      </w:r>
      <w:r>
        <w:t xml:space="preserve"> Beyond voter information portals and registration sites that give voters information about voting hours or where they can vote, prime DDoS targets include election night results websites and communications between boards of elections and polling locations.</w:t>
      </w:r>
      <w:r>
        <w:rPr>
          <w:rStyle w:val="FootnoteReference"/>
        </w:rPr>
        <w:footnoteReference w:id="5"/>
      </w:r>
      <w:r>
        <w:t xml:space="preserve"> According to CISA and the FBI, while attacks on election infrastructure can hinder access to voting information, “the underlying data and internal systems would remain uncompromised, and anyone eligible to vote would still be able to cast a vote.</w:t>
      </w:r>
      <w:r>
        <w:rPr>
          <w:rStyle w:val="FootnoteReference"/>
        </w:rPr>
        <w:footnoteReference w:id="6"/>
      </w:r>
      <w:r>
        <w:t>”</w:t>
      </w:r>
    </w:p>
    <w:p w:rsidR="005902BB" w:rsidP="005902BB" w:rsidRDefault="005902BB" w14:paraId="0637CADD" w14:textId="77777777"/>
    <w:p w:rsidR="005902BB" w:rsidP="005902BB" w:rsidRDefault="005902BB" w14:paraId="256E2155" w14:textId="77777777">
      <w:r>
        <w:lastRenderedPageBreak/>
        <w:t>In May 2018, the website used to display voting results for the Knox County, Tennessee mayoral primary was taken offline by a DDoS. This prevented voters from being able to access the site and view the results of the primary, but voting tallies were not affected by the attack.</w:t>
      </w:r>
      <w:r>
        <w:rPr>
          <w:rStyle w:val="FootnoteReference"/>
        </w:rPr>
        <w:footnoteReference w:id="7"/>
      </w:r>
      <w:r>
        <w:t xml:space="preserve"> According to preliminary analysis of the DDOS attack by Knox County’s IT Director Dick Moran, the attack was “extremely heavy and abnormal network traffic was originating from numerous IP addresses associated with numerous geographic locations, both internal and external to this country.</w:t>
      </w:r>
      <w:r>
        <w:rPr>
          <w:rStyle w:val="FootnoteReference"/>
        </w:rPr>
        <w:footnoteReference w:id="8"/>
      </w:r>
      <w:r>
        <w:t xml:space="preserve">” Further investigation determined that the DDoS </w:t>
      </w:r>
      <w:r>
        <w:rPr>
          <w:lang w:val="en"/>
        </w:rPr>
        <w:t>was a smokescreen to distract the county while another, simultaneous attack was happening behind the scenes accessing county information.</w:t>
      </w:r>
      <w:r>
        <w:rPr>
          <w:rStyle w:val="FootnoteReference"/>
          <w:lang w:val="en"/>
        </w:rPr>
        <w:footnoteReference w:id="9"/>
      </w:r>
    </w:p>
    <w:p w:rsidRPr="00517993" w:rsidR="005902BB" w:rsidP="005902BB" w:rsidRDefault="005902BB" w14:paraId="0D017154" w14:textId="77777777">
      <w:pPr>
        <w:pStyle w:val="Heading2"/>
      </w:pPr>
      <w:r w:rsidRPr="00517993">
        <w:t>Social Engineering</w:t>
      </w:r>
    </w:p>
    <w:p w:rsidRPr="005A7B89" w:rsidR="005902BB" w:rsidP="005902BB" w:rsidRDefault="005902BB" w14:paraId="0B6566E1" w14:textId="77777777">
      <w:r w:rsidRPr="005A7B89">
        <w:t>Attacks were launched against a certain customer base that claimed to be from a violent hate group, directing recipients to vote for a certain candidate in the 2020 election. The attacker had access to the recipient’s personal information as well as the ability to identify how the recipient typically votes. This sort of intimidation-based social engineering was similar to strategies seen in extortion attacks. The attacker has some amount of personal information about the recipient, such as their name or address, acquired through data leaks or publicly. In addition, the attackers indicated they had access to something even more concerning, such as a compromising video or a bomb placed at a school or place of business. The sources were mainly compromised mail infrastructure; the only way to identify these messages was through content understanding.</w:t>
      </w:r>
      <w:r w:rsidRPr="005A7B89">
        <w:rPr>
          <w:vertAlign w:val="superscript"/>
        </w:rPr>
        <w:footnoteReference w:id="10"/>
      </w:r>
    </w:p>
    <w:p w:rsidRPr="005A7B89" w:rsidR="005902BB" w:rsidP="005902BB" w:rsidRDefault="005902BB" w14:paraId="4C288487" w14:textId="77777777">
      <w:bookmarkStart w:name="_Hlk66863521" w:id="44"/>
      <w:r w:rsidRPr="005A7B89">
        <w:t>One notorious Arizona voter registration ‘error’ phishing scam informs recipients that their voter’s registration applications are incomplete, luring them into sharing Social Security numbers, license data and other personal information with attackers. The fraudulent emails sent in this campaign appear to come from the U.S. Election Assistance Commission, and contain a malicious URL leading to a spoofed web page that steals a variety of personal data including name, date of birth, mailing address, email address, Social Security number and driver’s license information. The page is carefully engineered to appear legitimate, and even includes images pulled from ServiceArizona’s official site.</w:t>
      </w:r>
      <w:r w:rsidRPr="005A7B89">
        <w:rPr>
          <w:vertAlign w:val="superscript"/>
        </w:rPr>
        <w:footnoteReference w:id="11"/>
      </w:r>
    </w:p>
    <w:bookmarkEnd w:id="44"/>
    <w:p w:rsidRPr="00517993" w:rsidR="005902BB" w:rsidP="005902BB" w:rsidRDefault="005902BB" w14:paraId="49711120" w14:textId="77777777">
      <w:pPr>
        <w:pStyle w:val="Heading2"/>
      </w:pPr>
      <w:r w:rsidRPr="00517993">
        <w:t>Ransomware</w:t>
      </w:r>
    </w:p>
    <w:p w:rsidR="005902BB" w:rsidP="005902BB" w:rsidRDefault="005902BB" w14:paraId="11AAC98D" w14:textId="77777777">
      <w:r>
        <w:t xml:space="preserve">In October 2020, a U.S. state county was hit with a ransomware attack on their county and election infrastructure. The attack affected the county’s voter signature database, as well as the voting </w:t>
      </w:r>
      <w:r>
        <w:lastRenderedPageBreak/>
        <w:t>precinct map hosted on the county website. In this case, attackers did not specifically target election systems, but the loss of access to the voter signature database significantly slowed down absentee ballot processing. County officials were still able to verify voter signatures using paper copies of voter registration cards and the voting process was not impacted by the ransomware attack. State election infrastructure systems were also unaffected. However, the attack raised concerns regarding the potential impacts of ransomware on election infrastructure systems.</w:t>
      </w:r>
      <w:r>
        <w:rPr>
          <w:rStyle w:val="FootnoteReference"/>
        </w:rPr>
        <w:footnoteReference w:id="12"/>
      </w:r>
      <w:r>
        <w:t xml:space="preserve"> </w:t>
      </w:r>
    </w:p>
    <w:p w:rsidRPr="006017A3" w:rsidR="005902BB" w:rsidP="005902BB" w:rsidRDefault="005902BB" w14:paraId="6002E04A" w14:textId="77777777">
      <w:pPr>
        <w:rPr>
          <w:bCs/>
        </w:rPr>
      </w:pPr>
      <w:r>
        <w:rPr>
          <w:bCs/>
        </w:rPr>
        <w:t>In September 2020, a U.S. company that sells election results software to cities and states was hit by ransomware. While the company is not responsible for tallying votes, the software is used by election officials to aggregate and report votes in at least 20 locations around the US. The attack initially appeared to be a routine ransomware attack where the company’s data was encrypted, but it was later reported that several of the company’s clients witnessed unauthorized individuals trying to access their systems. The company launched an investigation into the attack and ultimately paid an undisclosed ransom amount to unlock their systems.</w:t>
      </w:r>
      <w:r>
        <w:rPr>
          <w:rStyle w:val="FootnoteReference"/>
          <w:bCs/>
        </w:rPr>
        <w:footnoteReference w:id="13"/>
      </w:r>
      <w:r>
        <w:rPr>
          <w:bCs/>
        </w:rPr>
        <w:t xml:space="preserve">  </w:t>
      </w:r>
    </w:p>
    <w:p w:rsidRPr="00517993" w:rsidR="00517993" w:rsidP="00517993" w:rsidRDefault="00517993" w14:paraId="4211FCF1" w14:textId="77777777">
      <w:pPr>
        <w:rPr>
          <w:highlight w:val="yellow"/>
        </w:rPr>
      </w:pPr>
    </w:p>
    <w:p w:rsidRPr="00517993" w:rsidR="00517993" w:rsidP="00517993" w:rsidRDefault="00517993" w14:paraId="47218137" w14:textId="77777777">
      <w:pPr>
        <w:rPr>
          <w:highlight w:val="yellow"/>
        </w:rPr>
        <w:sectPr w:rsidRPr="00517993" w:rsidR="00517993" w:rsidSect="00876254">
          <w:footerReference w:type="default" r:id="rId26"/>
          <w:pgSz w:w="12240" w:h="15840" w:orient="portrait" w:code="1"/>
          <w:pgMar w:top="1440" w:right="1440" w:bottom="1440" w:left="1440" w:header="432" w:footer="720" w:gutter="0"/>
          <w:cols w:space="720"/>
          <w:docGrid w:linePitch="360"/>
        </w:sectPr>
      </w:pPr>
    </w:p>
    <w:p w:rsidRPr="00517993" w:rsidR="00517993" w:rsidP="00517993" w:rsidRDefault="00517993" w14:paraId="6B6708C0" w14:textId="5F5F3325">
      <w:pPr>
        <w:pStyle w:val="Heading1"/>
      </w:pPr>
      <w:bookmarkStart w:name="_Toc16683366" w:id="45"/>
      <w:bookmarkStart w:name="_Toc20732688" w:id="46"/>
      <w:bookmarkStart w:name="_Toc81398304" w:id="47"/>
      <w:r w:rsidRPr="00517993">
        <w:lastRenderedPageBreak/>
        <w:t xml:space="preserve">Appendix </w:t>
      </w:r>
      <w:r w:rsidR="00942A87">
        <w:t>D</w:t>
      </w:r>
      <w:r w:rsidRPr="00517993">
        <w:t xml:space="preserve">: </w:t>
      </w:r>
      <w:bookmarkEnd w:id="45"/>
      <w:r w:rsidRPr="00517993">
        <w:t>Attacks and Facts</w:t>
      </w:r>
      <w:bookmarkEnd w:id="46"/>
      <w:bookmarkEnd w:id="47"/>
      <w:r w:rsidRPr="00517993">
        <w:t xml:space="preserve"> </w:t>
      </w:r>
    </w:p>
    <w:p w:rsidRPr="004E565F" w:rsidR="00517993" w:rsidP="00517993" w:rsidRDefault="00517993" w14:paraId="48920E25" w14:textId="77777777">
      <w:pPr>
        <w:pStyle w:val="Heading2"/>
      </w:pPr>
      <w:bookmarkStart w:name="_Toc16683367" w:id="48"/>
      <w:bookmarkStart w:name="_Toc20732689" w:id="49"/>
      <w:r w:rsidRPr="004E565F">
        <w:t>Distributed Denial of Service</w:t>
      </w:r>
    </w:p>
    <w:p w:rsidRPr="00517993" w:rsidR="00517993" w:rsidP="00817A69" w:rsidRDefault="00517993" w14:paraId="26357909" w14:textId="77777777">
      <w:r w:rsidRPr="00517993">
        <w:t xml:space="preserve">Distributed Denial of Service (DDoS) attacks overload bandwidth and connection limits of hosts or networking equipment, specifically through a network of computers making excessive connection requests. DDoS attacks unfold in stages. First, a malicious actor infects a computer with malware that spreads across a network. This infected computer is known as the “master” because it controls any subsequent computers that become infected. The other infected computers carry out the actual attack and are known as “daemons.” The attack begins when the master computer sends a command to the daemons, which includes the address of the target. Large numbers of data packets are sent to this address, where extremely high volumes (floods) of data slow down web server performance and prevent acceptance of legitimate network traffic. The cost of a DDoS attack can pose sever loss of revenue or reputation to the victim. </w:t>
      </w:r>
    </w:p>
    <w:p w:rsidRPr="00517993" w:rsidR="00517993" w:rsidP="00817A69" w:rsidRDefault="00517993" w14:paraId="6C710EB5" w14:textId="77777777">
      <w:pPr>
        <w:rPr>
          <w:i/>
        </w:rPr>
      </w:pPr>
      <w:r w:rsidRPr="00517993">
        <w:t xml:space="preserve">More information on DDoS attack possibilities within each layer of the OSI Model, as well as traffic types and mitigation strategies, can be found in the resource list below. </w:t>
      </w:r>
    </w:p>
    <w:p w:rsidRPr="004E565F" w:rsidR="00517993" w:rsidP="00517993" w:rsidRDefault="00517993" w14:paraId="484E17AF" w14:textId="77777777">
      <w:pPr>
        <w:pStyle w:val="Heading3"/>
      </w:pPr>
      <w:r w:rsidRPr="004E565F">
        <w:t>Additional Resources</w:t>
      </w:r>
    </w:p>
    <w:p w:rsidRPr="004E565F" w:rsidR="00D1594B" w:rsidP="00D1594B" w:rsidRDefault="00D1594B" w14:paraId="077E5F2A" w14:textId="77777777">
      <w:pPr>
        <w:pStyle w:val="ListParagraph"/>
        <w:numPr>
          <w:ilvl w:val="0"/>
          <w:numId w:val="8"/>
        </w:numPr>
      </w:pPr>
      <w:r w:rsidRPr="000050C6">
        <w:t>Understanding Denial-of-Service Attacks</w:t>
      </w:r>
      <w:r>
        <w:t xml:space="preserve"> (</w:t>
      </w:r>
      <w:hyperlink w:history="1" r:id="rId27">
        <w:r w:rsidRPr="004E565F">
          <w:rPr>
            <w:rStyle w:val="Hyperlink"/>
          </w:rPr>
          <w:t>https://www.us-cert.gov/ncas/tips/ST04-015</w:t>
        </w:r>
      </w:hyperlink>
      <w:r w:rsidRPr="00EB7903">
        <w:rPr>
          <w:rStyle w:val="Hyperlink"/>
          <w:color w:val="333333" w:themeColor="text1"/>
          <w:u w:val="none"/>
        </w:rPr>
        <w:t>)</w:t>
      </w:r>
    </w:p>
    <w:p w:rsidRPr="004E565F" w:rsidR="00D1594B" w:rsidP="00D1594B" w:rsidRDefault="00D1594B" w14:paraId="16158C74" w14:textId="77777777">
      <w:pPr>
        <w:pStyle w:val="ListParagraph"/>
        <w:numPr>
          <w:ilvl w:val="0"/>
          <w:numId w:val="8"/>
        </w:numPr>
        <w:rPr>
          <w:u w:val="single"/>
        </w:rPr>
      </w:pPr>
      <w:r w:rsidRPr="00EF35A9">
        <w:t>DDoS Quick Guide</w:t>
      </w:r>
      <w:r>
        <w:t xml:space="preserve"> (</w:t>
      </w:r>
      <w:hyperlink w:history="1" r:id="rId28">
        <w:r w:rsidRPr="00DB25CC">
          <w:rPr>
            <w:rStyle w:val="Hyperlink"/>
          </w:rPr>
          <w:t>https://www.us-cert.gov/sites/default/files/publications/DDoS%20Quick%</w:t>
        </w:r>
        <w:r w:rsidRPr="00DB25CC">
          <w:rPr>
            <w:rStyle w:val="Hyperlink"/>
          </w:rPr>
          <w:br/>
        </w:r>
        <w:r w:rsidRPr="00DB25CC">
          <w:rPr>
            <w:rStyle w:val="Hyperlink"/>
          </w:rPr>
          <w:t>20Guide.pdf</w:t>
        </w:r>
      </w:hyperlink>
      <w:r w:rsidRPr="00EB7903">
        <w:rPr>
          <w:rStyle w:val="Hyperlink"/>
          <w:color w:val="333333" w:themeColor="text1"/>
          <w:u w:val="none"/>
        </w:rPr>
        <w:t>)</w:t>
      </w:r>
    </w:p>
    <w:p w:rsidRPr="004E565F" w:rsidR="00D1594B" w:rsidP="00D1594B" w:rsidRDefault="00D1594B" w14:paraId="53B9E879" w14:textId="77777777">
      <w:pPr>
        <w:pStyle w:val="ListParagraph"/>
        <w:numPr>
          <w:ilvl w:val="0"/>
          <w:numId w:val="8"/>
        </w:numPr>
        <w:spacing w:after="60"/>
      </w:pPr>
      <w:r>
        <w:t>Guide to DDoS Attacks (</w:t>
      </w:r>
      <w:hyperlink w:history="1" r:id="rId29">
        <w:r w:rsidRPr="004E565F">
          <w:rPr>
            <w:rStyle w:val="Hyperlink"/>
          </w:rPr>
          <w:t>https://www.cisecurity.org/wp-content/uploads/2017/03/Guide-to-DDoS-Attacks-November-2017.pdf</w:t>
        </w:r>
      </w:hyperlink>
      <w:r w:rsidRPr="00EB7903">
        <w:rPr>
          <w:rStyle w:val="Hyperlink"/>
          <w:color w:val="333333" w:themeColor="text1"/>
          <w:u w:val="none"/>
        </w:rPr>
        <w:t>)</w:t>
      </w:r>
    </w:p>
    <w:p w:rsidRPr="004E565F" w:rsidR="00517993" w:rsidP="00D1594B" w:rsidRDefault="00517993" w14:paraId="5E821D96" w14:textId="77777777">
      <w:pPr>
        <w:pStyle w:val="Heading2"/>
        <w:spacing w:before="120"/>
      </w:pPr>
      <w:r w:rsidRPr="004E565F">
        <w:t>Social Engineering</w:t>
      </w:r>
    </w:p>
    <w:p w:rsidRPr="00517993" w:rsidR="00517993" w:rsidP="00817A69" w:rsidRDefault="00517993" w14:paraId="40B5E9C5" w14:textId="6329D34F">
      <w:r w:rsidRPr="00517993">
        <w:t xml:space="preserve">One of the most prominent tactics attackers use to exploit network and system vulnerabilities is social engineering–the manipulation of users through human interaction and the formation of trust and confidence to compromise proprietary information. Techniques for uncovering this information largely involve the use of phishing, </w:t>
      </w:r>
      <w:r w:rsidRPr="00517993" w:rsidR="00C47895">
        <w:t>i.e.,</w:t>
      </w:r>
      <w:r w:rsidRPr="00517993">
        <w:t xml:space="preserve"> email or malicious websites that solicit personal information by posing as a trustworthy source. Social engineering is effective for breaching networks, evading intrusion detection systems without leaving a log trail, and is completely operating system platform dependent.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know where to forward them and keeping software and systems </w:t>
      </w:r>
      <w:r w:rsidRPr="00517993" w:rsidR="00861FD8">
        <w:t>up to date</w:t>
      </w:r>
      <w:r w:rsidRPr="00517993">
        <w:t xml:space="preserve">. </w:t>
      </w:r>
    </w:p>
    <w:p w:rsidRPr="004E565F" w:rsidR="00517993" w:rsidP="00517993" w:rsidRDefault="00517993" w14:paraId="1DD60216" w14:textId="77777777">
      <w:pPr>
        <w:pStyle w:val="Heading3"/>
      </w:pPr>
      <w:r w:rsidRPr="004E565F">
        <w:t xml:space="preserve">Additional Resources </w:t>
      </w:r>
    </w:p>
    <w:p w:rsidRPr="004E565F" w:rsidR="00D1594B" w:rsidP="00D1594B" w:rsidRDefault="00D1594B" w14:paraId="240080A4" w14:textId="77777777">
      <w:pPr>
        <w:pStyle w:val="ListParagraph"/>
        <w:numPr>
          <w:ilvl w:val="0"/>
          <w:numId w:val="9"/>
        </w:numPr>
        <w:rPr>
          <w:u w:val="single"/>
        </w:rPr>
      </w:pPr>
      <w:r w:rsidRPr="00EF35A9">
        <w:t>Avoiding Social Engineering and Phishing Attacks</w:t>
      </w:r>
      <w:r>
        <w:t xml:space="preserve"> (</w:t>
      </w:r>
      <w:hyperlink w:history="1" r:id="rId30">
        <w:r w:rsidRPr="004E565F">
          <w:rPr>
            <w:rStyle w:val="Hyperlink"/>
          </w:rPr>
          <w:t>https://www.us-cert.gov/ncas/tips/ST04-014</w:t>
        </w:r>
      </w:hyperlink>
      <w:r w:rsidRPr="00EB7903">
        <w:rPr>
          <w:rStyle w:val="Hyperlink"/>
          <w:color w:val="333333" w:themeColor="text1"/>
          <w:u w:val="none"/>
        </w:rPr>
        <w:t>)</w:t>
      </w:r>
    </w:p>
    <w:p w:rsidRPr="004E565F" w:rsidR="00D1594B" w:rsidP="00D1594B" w:rsidRDefault="00D1594B" w14:paraId="4253EC85" w14:textId="77777777">
      <w:pPr>
        <w:pStyle w:val="ListParagraph"/>
        <w:numPr>
          <w:ilvl w:val="0"/>
          <w:numId w:val="9"/>
        </w:numPr>
        <w:spacing w:after="60"/>
        <w:rPr>
          <w:u w:val="single"/>
        </w:rPr>
      </w:pPr>
      <w:r w:rsidRPr="00660032">
        <w:t>The Most Common Social Engineering Attacks</w:t>
      </w:r>
      <w:r>
        <w:t xml:space="preserve"> (</w:t>
      </w:r>
      <w:hyperlink w:history="1" r:id="rId31">
        <w:r w:rsidRPr="004E565F">
          <w:rPr>
            <w:rStyle w:val="Hyperlink"/>
          </w:rPr>
          <w:t>https://resources.infosecinstitute.com/common-social-engineering-attacks/</w:t>
        </w:r>
      </w:hyperlink>
      <w:r w:rsidRPr="00EB7903">
        <w:rPr>
          <w:rStyle w:val="Hyperlink"/>
          <w:color w:val="333333" w:themeColor="text1"/>
          <w:u w:val="none"/>
        </w:rPr>
        <w:t>)</w:t>
      </w:r>
    </w:p>
    <w:p w:rsidRPr="004E565F" w:rsidR="00517993" w:rsidP="00D1594B" w:rsidRDefault="00517993" w14:paraId="3A46DB59" w14:textId="77777777">
      <w:pPr>
        <w:pStyle w:val="Heading2"/>
        <w:spacing w:before="120"/>
      </w:pPr>
      <w:r w:rsidRPr="004E565F">
        <w:t>Ransomware</w:t>
      </w:r>
    </w:p>
    <w:p w:rsidRPr="00517993" w:rsidR="00517993" w:rsidP="00517993" w:rsidRDefault="00517993" w14:paraId="4B59AB2A" w14:textId="77777777">
      <w:r w:rsidRPr="00517993">
        <w:t xml:space="preserve">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w:t>
      </w:r>
      <w:r w:rsidRPr="00517993">
        <w:lastRenderedPageBreak/>
        <w:t xml:space="preserve">unknowingly visiting an infected website. 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 </w:t>
      </w:r>
    </w:p>
    <w:p w:rsidRPr="004E565F" w:rsidR="00517993" w:rsidP="00517993" w:rsidRDefault="00517993" w14:paraId="4A084F30" w14:textId="77777777">
      <w:pPr>
        <w:pStyle w:val="Heading3"/>
      </w:pPr>
      <w:r w:rsidRPr="004E565F">
        <w:t>Additional Resources</w:t>
      </w:r>
    </w:p>
    <w:p w:rsidRPr="004E565F" w:rsidR="00D1594B" w:rsidP="00D1594B" w:rsidRDefault="00D1594B" w14:paraId="34FE8B7B" w14:textId="703B3FFD">
      <w:pPr>
        <w:pStyle w:val="ListParagraph"/>
        <w:numPr>
          <w:ilvl w:val="0"/>
          <w:numId w:val="10"/>
        </w:numPr>
        <w:rPr>
          <w:bCs/>
          <w:i/>
          <w:iCs/>
          <w:u w:val="single"/>
        </w:rPr>
      </w:pPr>
      <w:r>
        <w:t xml:space="preserve">CISA </w:t>
      </w:r>
      <w:r w:rsidRPr="00660032">
        <w:t>Ransomware</w:t>
      </w:r>
      <w:r>
        <w:t xml:space="preserve"> (</w:t>
      </w:r>
      <w:hyperlink w:history="1" r:id="rId32">
        <w:r w:rsidRPr="002F48C8" w:rsidR="00D236A5">
          <w:rPr>
            <w:rStyle w:val="Hyperlink"/>
          </w:rPr>
          <w:t>https://www.stopransomware.gov/</w:t>
        </w:r>
      </w:hyperlink>
      <w:r w:rsidRPr="00EB7903">
        <w:rPr>
          <w:rStyle w:val="Hyperlink"/>
          <w:color w:val="333333" w:themeColor="text1"/>
          <w:u w:val="none"/>
        </w:rPr>
        <w:t>)</w:t>
      </w:r>
      <w:r w:rsidR="00D236A5">
        <w:rPr>
          <w:rStyle w:val="Hyperlink"/>
          <w:color w:val="333333" w:themeColor="text1"/>
          <w:u w:val="none"/>
        </w:rPr>
        <w:t xml:space="preserve">  </w:t>
      </w:r>
    </w:p>
    <w:p w:rsidRPr="004E565F" w:rsidR="00D1594B" w:rsidP="00D1594B" w:rsidRDefault="00D1594B" w14:paraId="2439BDB6" w14:textId="77777777">
      <w:pPr>
        <w:pStyle w:val="ListParagraph"/>
        <w:numPr>
          <w:ilvl w:val="0"/>
          <w:numId w:val="10"/>
        </w:numPr>
        <w:rPr>
          <w:u w:val="single"/>
        </w:rPr>
      </w:pPr>
      <w:r w:rsidRPr="00660032">
        <w:t>Protecting Against Ransomware</w:t>
      </w:r>
      <w:r>
        <w:t xml:space="preserve"> (</w:t>
      </w:r>
      <w:hyperlink w:history="1" r:id="rId33">
        <w:r w:rsidRPr="004E565F">
          <w:rPr>
            <w:rStyle w:val="Hyperlink"/>
          </w:rPr>
          <w:t>https://www.us-cert.gov/ncas/tips/ST19-001</w:t>
        </w:r>
      </w:hyperlink>
      <w:r w:rsidRPr="00EB7903">
        <w:rPr>
          <w:rStyle w:val="Hyperlink"/>
          <w:color w:val="333333" w:themeColor="text1"/>
          <w:u w:val="none"/>
        </w:rPr>
        <w:t>)</w:t>
      </w:r>
    </w:p>
    <w:p w:rsidRPr="004E565F" w:rsidR="00D1594B" w:rsidP="00D1594B" w:rsidRDefault="00D1594B" w14:paraId="562FA24B" w14:textId="6249B744">
      <w:pPr>
        <w:pStyle w:val="ListParagraph"/>
        <w:numPr>
          <w:ilvl w:val="0"/>
          <w:numId w:val="10"/>
        </w:numPr>
        <w:rPr>
          <w:u w:val="single"/>
        </w:rPr>
      </w:pPr>
      <w:r w:rsidRPr="00660032">
        <w:t xml:space="preserve">Indicators Associated </w:t>
      </w:r>
      <w:r w:rsidRPr="00660032" w:rsidR="00C47895">
        <w:t>with</w:t>
      </w:r>
      <w:r w:rsidRPr="00660032">
        <w:t xml:space="preserve"> WannaCry Ransomware</w:t>
      </w:r>
      <w:r>
        <w:t xml:space="preserve"> (</w:t>
      </w:r>
      <w:hyperlink w:history="1" r:id="rId34">
        <w:r w:rsidRPr="004E565F">
          <w:rPr>
            <w:rStyle w:val="Hyperlink"/>
          </w:rPr>
          <w:t>https://www.us-cert.gov/ncas/alerts/TA17-132A</w:t>
        </w:r>
      </w:hyperlink>
      <w:r w:rsidRPr="00EB7903">
        <w:rPr>
          <w:rStyle w:val="Hyperlink"/>
          <w:color w:val="333333" w:themeColor="text1"/>
          <w:u w:val="none"/>
        </w:rPr>
        <w:t>)</w:t>
      </w:r>
    </w:p>
    <w:p w:rsidRPr="004E565F" w:rsidR="00D1594B" w:rsidP="00D1594B" w:rsidRDefault="00D1594B" w14:paraId="7C71F368" w14:textId="77777777">
      <w:pPr>
        <w:pStyle w:val="ListParagraph"/>
        <w:numPr>
          <w:ilvl w:val="0"/>
          <w:numId w:val="10"/>
        </w:numPr>
        <w:rPr>
          <w:u w:val="single"/>
        </w:rPr>
      </w:pPr>
      <w:r w:rsidRPr="00660032">
        <w:t>Incident trends report</w:t>
      </w:r>
      <w:r>
        <w:t xml:space="preserve"> (</w:t>
      </w:r>
      <w:r w:rsidRPr="00660032">
        <w:t>Ransomware</w:t>
      </w:r>
      <w:r>
        <w:t>) (</w:t>
      </w:r>
      <w:hyperlink w:history="1" w:anchor="ransomware" r:id="rId35">
        <w:r w:rsidRPr="004E565F">
          <w:rPr>
            <w:rStyle w:val="Hyperlink"/>
          </w:rPr>
          <w:t>https://www.ncsc.gov.uk/report/incident-trends-report#ransomware</w:t>
        </w:r>
      </w:hyperlink>
      <w:r w:rsidRPr="00EB7903">
        <w:rPr>
          <w:rStyle w:val="Hyperlink"/>
          <w:color w:val="333333" w:themeColor="text1"/>
          <w:u w:val="none"/>
        </w:rPr>
        <w:t>)</w:t>
      </w:r>
    </w:p>
    <w:p w:rsidRPr="00517993" w:rsidR="00517993" w:rsidP="00517993" w:rsidRDefault="00517993" w14:paraId="02E5CEBD" w14:textId="0E08E6D3">
      <w:pPr>
        <w:rPr>
          <w:highlight w:val="yellow"/>
        </w:rPr>
        <w:sectPr w:rsidRPr="00517993" w:rsidR="00517993" w:rsidSect="00876254">
          <w:footerReference w:type="default" r:id="rId36"/>
          <w:pgSz w:w="12240" w:h="15840" w:orient="portrait" w:code="1"/>
          <w:pgMar w:top="1440" w:right="1440" w:bottom="1440" w:left="1440" w:header="432" w:footer="720" w:gutter="0"/>
          <w:cols w:space="720"/>
          <w:docGrid w:linePitch="360"/>
        </w:sectPr>
      </w:pPr>
    </w:p>
    <w:p w:rsidRPr="004E565F" w:rsidR="00517993" w:rsidP="00517993" w:rsidRDefault="00517993" w14:paraId="4538CDF9" w14:textId="6629D54C">
      <w:pPr>
        <w:pStyle w:val="Heading1"/>
      </w:pPr>
      <w:bookmarkStart w:name="_Toc81398305" w:id="50"/>
      <w:r w:rsidRPr="004E565F">
        <w:lastRenderedPageBreak/>
        <w:t xml:space="preserve">Appendix </w:t>
      </w:r>
      <w:r w:rsidR="00942A87">
        <w:t>E</w:t>
      </w:r>
      <w:r w:rsidRPr="004E565F">
        <w:t>: Doctrine and Resources</w:t>
      </w:r>
      <w:bookmarkEnd w:id="48"/>
      <w:bookmarkEnd w:id="49"/>
      <w:bookmarkEnd w:id="50"/>
      <w:r w:rsidRPr="004E565F">
        <w:t xml:space="preserve"> </w:t>
      </w:r>
    </w:p>
    <w:p w:rsidRPr="004E565F" w:rsidR="00517993" w:rsidP="00517993" w:rsidRDefault="00517993" w14:paraId="2F42B4D5" w14:textId="77777777">
      <w:pPr>
        <w:pStyle w:val="Heading2"/>
      </w:pPr>
      <w:r w:rsidRPr="004E565F">
        <w:t>Laws</w:t>
      </w:r>
    </w:p>
    <w:p w:rsidRPr="004E565F" w:rsidR="00517993" w:rsidP="00105543" w:rsidRDefault="00517993" w14:paraId="45392242" w14:textId="405F8899">
      <w:pPr>
        <w:pStyle w:val="ListParagraph"/>
        <w:numPr>
          <w:ilvl w:val="0"/>
          <w:numId w:val="11"/>
        </w:numPr>
        <w:spacing w:after="60"/>
        <w:rPr>
          <w:u w:val="single"/>
        </w:rPr>
      </w:pPr>
      <w:r w:rsidRPr="004E565F">
        <w:t xml:space="preserve">National Cybersecurity Protection Act of 2014 (Dec 2014) </w:t>
      </w:r>
      <w:hyperlink w:history="1" r:id="rId37">
        <w:r w:rsidRPr="004E565F">
          <w:rPr>
            <w:rStyle w:val="Hyperlink"/>
          </w:rPr>
          <w:t>https://www.congress.gov/113/plaws/publ282/PLAW-113publ282.pdf</w:t>
        </w:r>
      </w:hyperlink>
    </w:p>
    <w:p w:rsidRPr="004E565F" w:rsidR="00517993" w:rsidP="00105543" w:rsidRDefault="00517993" w14:paraId="38783E57" w14:textId="18000B6D">
      <w:pPr>
        <w:pStyle w:val="ListParagraph"/>
        <w:numPr>
          <w:ilvl w:val="0"/>
          <w:numId w:val="11"/>
        </w:numPr>
        <w:spacing w:after="60"/>
        <w:rPr>
          <w:u w:val="single"/>
        </w:rPr>
      </w:pPr>
      <w:r w:rsidRPr="004E565F">
        <w:t xml:space="preserve">Federal Information Security Modernization Act of 2014 (Dec 2014) </w:t>
      </w:r>
      <w:hyperlink w:history="1" r:id="rId38">
        <w:r w:rsidRPr="004E565F">
          <w:rPr>
            <w:rStyle w:val="Hyperlink"/>
          </w:rPr>
          <w:t>https://www.dhs.gov/fisma</w:t>
        </w:r>
      </w:hyperlink>
    </w:p>
    <w:p w:rsidRPr="004E565F" w:rsidR="00517993" w:rsidP="00105543" w:rsidRDefault="00517993" w14:paraId="28189B17" w14:textId="7552433F">
      <w:pPr>
        <w:pStyle w:val="ListParagraph"/>
        <w:numPr>
          <w:ilvl w:val="0"/>
          <w:numId w:val="11"/>
        </w:numPr>
        <w:spacing w:after="60"/>
        <w:rPr>
          <w:u w:val="single"/>
        </w:rPr>
      </w:pPr>
      <w:r w:rsidRPr="004E565F">
        <w:t xml:space="preserve">OMB Memorandum: M-15-01, Fiscal Year 2014-2015: Guidance on Improving Federal Information Security and Privacy Management Practices (Oct 2014) </w:t>
      </w:r>
      <w:hyperlink w:history="1" r:id="rId39">
        <w:r w:rsidRPr="004E565F">
          <w:rPr>
            <w:rStyle w:val="Hyperlink"/>
          </w:rPr>
          <w:t>https://obamawhitehouse.archives.gov/sites/default/files/omb/memoranda/2015/m-15-01.pdf</w:t>
        </w:r>
      </w:hyperlink>
    </w:p>
    <w:p w:rsidRPr="004E565F" w:rsidR="00517993" w:rsidP="00517993" w:rsidRDefault="00517993" w14:paraId="53028637" w14:textId="77777777">
      <w:pPr>
        <w:pStyle w:val="Heading2"/>
      </w:pPr>
      <w:r w:rsidRPr="004E565F">
        <w:t xml:space="preserve">Presidential Directives </w:t>
      </w:r>
    </w:p>
    <w:p w:rsidRPr="004E565F" w:rsidR="00517993" w:rsidP="00105543" w:rsidRDefault="00517993" w14:paraId="16BE7FC0" w14:textId="161EA418">
      <w:pPr>
        <w:pStyle w:val="ListParagraph"/>
        <w:numPr>
          <w:ilvl w:val="0"/>
          <w:numId w:val="11"/>
        </w:numPr>
        <w:spacing w:after="60"/>
        <w:rPr>
          <w:u w:val="single"/>
        </w:rPr>
      </w:pPr>
      <w:r w:rsidRPr="004E565F">
        <w:t xml:space="preserve">Executive Order 13800: </w:t>
      </w:r>
      <w:hyperlink w:history="1" r:id="rId40">
        <w:r w:rsidRPr="004E565F">
          <w:rPr>
            <w:rStyle w:val="Hyperlink"/>
          </w:rPr>
          <w:t>Strengthening the Cybersecurity of Federal Networks and Critical Infrastructure</w:t>
        </w:r>
      </w:hyperlink>
      <w:r w:rsidRPr="004E565F">
        <w:t xml:space="preserve"> (May 2017) </w:t>
      </w:r>
      <w:hyperlink w:history="1" r:id="rId41">
        <w:r w:rsidRPr="004E565F">
          <w:rPr>
            <w:rStyle w:val="Hyperlink"/>
          </w:rPr>
          <w:t>https://www.whitehouse.gov/presidential-actions/presidential-executive-order-strengthening-cybersecurity-federal-networks-critical-infrastructure/</w:t>
        </w:r>
      </w:hyperlink>
    </w:p>
    <w:p w:rsidRPr="004E565F" w:rsidR="00517993" w:rsidP="00105543" w:rsidRDefault="00517993" w14:paraId="613A9133" w14:textId="3D9D7CA3">
      <w:pPr>
        <w:pStyle w:val="ListParagraph"/>
        <w:numPr>
          <w:ilvl w:val="0"/>
          <w:numId w:val="11"/>
        </w:numPr>
        <w:spacing w:after="60"/>
        <w:rPr>
          <w:u w:val="single"/>
        </w:rPr>
      </w:pPr>
      <w:r w:rsidRPr="004E565F">
        <w:t>Presidential Policy Directive-41: United States Cyber Incident Coordination (Jul 2016)</w:t>
      </w:r>
      <w:r w:rsidRPr="004E565F" w:rsidR="000B320A">
        <w:t xml:space="preserve"> </w:t>
      </w:r>
      <w:hyperlink w:history="1" r:id="rId42">
        <w:r w:rsidRPr="004E565F">
          <w:rPr>
            <w:rStyle w:val="Hyperlink"/>
          </w:rPr>
          <w:t>https://obamawhitehouse.archives.gov/the-press-office/2016/07/26/presidential-policy-directive-united-states-cyber-incident</w:t>
        </w:r>
      </w:hyperlink>
    </w:p>
    <w:p w:rsidRPr="004E565F" w:rsidR="00517993" w:rsidP="00105543" w:rsidRDefault="00517993" w14:paraId="3F74A4E1" w14:textId="4646E7B2">
      <w:pPr>
        <w:pStyle w:val="ListParagraph"/>
        <w:numPr>
          <w:ilvl w:val="0"/>
          <w:numId w:val="11"/>
        </w:numPr>
        <w:spacing w:after="60"/>
        <w:rPr>
          <w:u w:val="single"/>
        </w:rPr>
      </w:pPr>
      <w:r w:rsidRPr="004E565F">
        <w:rPr>
          <w:u w:val="single"/>
        </w:rPr>
        <w:t>Annex to Presidential Policy Directive-41: Annex to the Directive on United States Cyber Incident Coordination (Jul 2016)</w:t>
      </w:r>
      <w:r w:rsidRPr="004E565F" w:rsidR="000B320A">
        <w:rPr>
          <w:u w:val="single"/>
        </w:rPr>
        <w:t xml:space="preserve"> </w:t>
      </w:r>
      <w:hyperlink w:history="1" r:id="rId43">
        <w:r w:rsidRPr="004E565F">
          <w:rPr>
            <w:rStyle w:val="Hyperlink"/>
          </w:rPr>
          <w:t>https://www.hsdl.org/?view&amp;did=797545</w:t>
        </w:r>
      </w:hyperlink>
    </w:p>
    <w:p w:rsidRPr="004E565F" w:rsidR="00517993" w:rsidP="00105543" w:rsidRDefault="00517993" w14:paraId="3267377B" w14:textId="4EA04778">
      <w:pPr>
        <w:pStyle w:val="ListParagraph"/>
        <w:numPr>
          <w:ilvl w:val="0"/>
          <w:numId w:val="11"/>
        </w:numPr>
        <w:spacing w:after="60"/>
        <w:rPr>
          <w:u w:val="single"/>
        </w:rPr>
      </w:pPr>
      <w:r w:rsidRPr="004E565F">
        <w:t>Presidential Policy Directive-8: National Preparedness (Mar 2011), (Updated Sep 2015)</w:t>
      </w:r>
      <w:r w:rsidRPr="004E565F" w:rsidR="000B320A">
        <w:t xml:space="preserve"> </w:t>
      </w:r>
      <w:hyperlink w:history="1" r:id="rId44">
        <w:r w:rsidRPr="004E565F">
          <w:rPr>
            <w:rStyle w:val="Hyperlink"/>
          </w:rPr>
          <w:t>https://www.dhs.gov/presidential-policy-directive-8-national-preparedness</w:t>
        </w:r>
      </w:hyperlink>
    </w:p>
    <w:p w:rsidRPr="004E565F" w:rsidR="00517993" w:rsidP="00105543" w:rsidRDefault="00517993" w14:paraId="658EEE7E" w14:textId="0A1548A9">
      <w:pPr>
        <w:pStyle w:val="ListParagraph"/>
        <w:numPr>
          <w:ilvl w:val="0"/>
          <w:numId w:val="11"/>
        </w:numPr>
        <w:spacing w:after="60"/>
        <w:rPr>
          <w:u w:val="single"/>
        </w:rPr>
      </w:pPr>
      <w:r w:rsidRPr="004E565F">
        <w:t>Presidential Policy Directive 21: Critical Infrastructure Security and Resilience (Feb 2013)</w:t>
      </w:r>
      <w:r w:rsidRPr="004E565F" w:rsidR="000B320A">
        <w:t xml:space="preserve"> </w:t>
      </w:r>
      <w:hyperlink w:history="1" r:id="rId45">
        <w:r w:rsidRPr="004E565F">
          <w:rPr>
            <w:rStyle w:val="Hyperlink"/>
          </w:rPr>
          <w:t>https://obamawhitehouse.archives.gov/the-press-office/2013/02/12/presidential-policy-directive-critical-infrastructure-security-and-resil</w:t>
        </w:r>
      </w:hyperlink>
    </w:p>
    <w:p w:rsidRPr="004E565F" w:rsidR="00517993" w:rsidP="00105543" w:rsidRDefault="00517993" w14:paraId="0502302C" w14:textId="0E8CB0E8">
      <w:pPr>
        <w:pStyle w:val="ListParagraph"/>
        <w:numPr>
          <w:ilvl w:val="0"/>
          <w:numId w:val="11"/>
        </w:numPr>
        <w:spacing w:after="60"/>
        <w:rPr>
          <w:u w:val="single"/>
        </w:rPr>
      </w:pPr>
      <w:r w:rsidRPr="004E565F">
        <w:t>Executive Order 13636: Improving Critical Infrastructure Cybersecurity (Feb 2013)</w:t>
      </w:r>
      <w:r w:rsidRPr="004E565F" w:rsidR="005D715E">
        <w:t xml:space="preserve"> </w:t>
      </w:r>
      <w:hyperlink w:history="1" r:id="rId46">
        <w:r w:rsidRPr="004E565F">
          <w:rPr>
            <w:rStyle w:val="Hyperlink"/>
          </w:rPr>
          <w:t>https://www.hsdl.org/?view&amp;did=731040</w:t>
        </w:r>
      </w:hyperlink>
    </w:p>
    <w:p w:rsidRPr="004E565F" w:rsidR="00517993" w:rsidP="005D715E" w:rsidRDefault="00517993" w14:paraId="27A18F9D" w14:textId="77777777">
      <w:pPr>
        <w:pStyle w:val="Heading2"/>
      </w:pPr>
      <w:r w:rsidRPr="004E565F">
        <w:t xml:space="preserve">Strategies and Frameworks </w:t>
      </w:r>
    </w:p>
    <w:p w:rsidRPr="004E565F" w:rsidR="00517993" w:rsidP="00105543" w:rsidRDefault="00517993" w14:paraId="70EF629E" w14:textId="18F4B654">
      <w:pPr>
        <w:pStyle w:val="ListParagraph"/>
        <w:numPr>
          <w:ilvl w:val="0"/>
          <w:numId w:val="12"/>
        </w:numPr>
        <w:spacing w:after="60"/>
        <w:rPr>
          <w:u w:val="single"/>
        </w:rPr>
      </w:pPr>
      <w:r w:rsidRPr="004E565F">
        <w:t>National Cyber Incident Response Plan (Dec 2016)</w:t>
      </w:r>
      <w:r w:rsidRPr="004E565F" w:rsidR="005D715E">
        <w:t xml:space="preserve"> </w:t>
      </w:r>
      <w:hyperlink w:history="1" r:id="rId47">
        <w:r w:rsidRPr="004E565F">
          <w:rPr>
            <w:rStyle w:val="Hyperlink"/>
          </w:rPr>
          <w:t>https://www.us-cert.gov/ncirp</w:t>
        </w:r>
      </w:hyperlink>
    </w:p>
    <w:p w:rsidRPr="004E565F" w:rsidR="00517993" w:rsidP="00105543" w:rsidRDefault="00517993" w14:paraId="6AFD5886" w14:textId="3946EACD">
      <w:pPr>
        <w:pStyle w:val="ListParagraph"/>
        <w:numPr>
          <w:ilvl w:val="0"/>
          <w:numId w:val="12"/>
        </w:numPr>
        <w:spacing w:after="60"/>
        <w:rPr>
          <w:u w:val="single"/>
        </w:rPr>
      </w:pPr>
      <w:r w:rsidRPr="004E565F">
        <w:t>National Cyber Strategy of the United States of America (Sep 2018)</w:t>
      </w:r>
      <w:r w:rsidRPr="004E565F" w:rsidR="005D715E">
        <w:t xml:space="preserve"> </w:t>
      </w:r>
      <w:hyperlink w:history="1" r:id="rId48">
        <w:r w:rsidRPr="004E565F">
          <w:rPr>
            <w:rStyle w:val="Hyperlink"/>
          </w:rPr>
          <w:t>https://www.whitehouse.gov/wp-content/uploads/2018/09/National-Cyber-Strategy.pdf</w:t>
        </w:r>
      </w:hyperlink>
    </w:p>
    <w:p w:rsidRPr="004E565F" w:rsidR="00517993" w:rsidP="00105543" w:rsidRDefault="00517993" w14:paraId="0DC5DD33" w14:textId="384486C6">
      <w:pPr>
        <w:pStyle w:val="ListParagraph"/>
        <w:numPr>
          <w:ilvl w:val="0"/>
          <w:numId w:val="12"/>
        </w:numPr>
        <w:spacing w:after="60"/>
      </w:pPr>
      <w:r w:rsidRPr="004E565F">
        <w:t>U.S Department of Homeland Security Cybersecurity Strategy (May 2018)</w:t>
      </w:r>
      <w:r w:rsidRPr="004E565F" w:rsidR="005D715E">
        <w:t xml:space="preserve"> </w:t>
      </w:r>
      <w:hyperlink w:history="1" r:id="rId49">
        <w:r w:rsidRPr="004E565F">
          <w:rPr>
            <w:rStyle w:val="Hyperlink"/>
          </w:rPr>
          <w:t>https://www.hsdl.org/?view&amp;did=810462</w:t>
        </w:r>
      </w:hyperlink>
    </w:p>
    <w:p w:rsidRPr="004E565F" w:rsidR="00517993" w:rsidP="00105543" w:rsidRDefault="00517993" w14:paraId="7AC3ABB7" w14:textId="77777777">
      <w:pPr>
        <w:pStyle w:val="ListParagraph"/>
        <w:numPr>
          <w:ilvl w:val="0"/>
          <w:numId w:val="12"/>
        </w:numPr>
        <w:spacing w:after="60"/>
      </w:pPr>
      <w:r w:rsidRPr="004E565F">
        <w:t xml:space="preserve">Framework for Improving Critical Infrastructure Cybersecurity (Apr 2018) </w:t>
      </w:r>
      <w:hyperlink w:history="1" r:id="rId50">
        <w:r w:rsidRPr="004E565F">
          <w:rPr>
            <w:rStyle w:val="Hyperlink"/>
          </w:rPr>
          <w:t>https://nvlpubs.nist.gov/nistpubs/CSWP/NIST.CSWP.04162018.pdf</w:t>
        </w:r>
      </w:hyperlink>
    </w:p>
    <w:p w:rsidRPr="004E565F" w:rsidR="00517993" w:rsidP="00105543" w:rsidRDefault="00517993" w14:paraId="655FDA19" w14:textId="43117151">
      <w:pPr>
        <w:pStyle w:val="ListParagraph"/>
        <w:numPr>
          <w:ilvl w:val="0"/>
          <w:numId w:val="12"/>
        </w:numPr>
        <w:spacing w:after="60"/>
      </w:pPr>
      <w:r w:rsidRPr="004E565F">
        <w:t>National Protection Framework, Second Edition (Jun 2016)</w:t>
      </w:r>
      <w:r w:rsidRPr="004E565F" w:rsidR="005D715E">
        <w:t xml:space="preserve"> </w:t>
      </w:r>
      <w:hyperlink w:history="1" r:id="rId51">
        <w:r w:rsidRPr="004E565F">
          <w:rPr>
            <w:rStyle w:val="Hyperlink"/>
          </w:rPr>
          <w:t>https://www.fema.gov/media-library-data/1466017309052-85051ed62fe595d4ad026edf4d85541e/National_Protection_Framework2nd.pdf</w:t>
        </w:r>
      </w:hyperlink>
    </w:p>
    <w:p w:rsidRPr="004E565F" w:rsidR="00517993" w:rsidP="00105543" w:rsidRDefault="00517993" w14:paraId="6A90DF2B" w14:textId="23F2494A">
      <w:pPr>
        <w:pStyle w:val="ListParagraph"/>
        <w:numPr>
          <w:ilvl w:val="0"/>
          <w:numId w:val="12"/>
        </w:numPr>
        <w:spacing w:after="60"/>
        <w:rPr>
          <w:u w:val="single"/>
        </w:rPr>
      </w:pPr>
      <w:r w:rsidRPr="004E565F">
        <w:t>Office of Management and Budget (OMB) Memorandum: M-16-04, Cybersecurity Strategy and Implementation Plan (CSIP) for the Federal Civilian Government (Oct 2015)</w:t>
      </w:r>
      <w:r w:rsidRPr="004E565F" w:rsidR="005D715E">
        <w:t xml:space="preserve"> </w:t>
      </w:r>
      <w:hyperlink w:history="1" r:id="rId52">
        <w:r w:rsidRPr="004E565F">
          <w:rPr>
            <w:rStyle w:val="Hyperlink"/>
          </w:rPr>
          <w:t>http://www.thecre.com/forum4/wp-content/uploads/2015/11/OMB-Cybersecurity-Implementation-Plan.pdf</w:t>
        </w:r>
      </w:hyperlink>
    </w:p>
    <w:p w:rsidRPr="004E565F" w:rsidR="00517993" w:rsidP="004E565F" w:rsidRDefault="00517993" w14:paraId="52CE6EC1" w14:textId="77777777">
      <w:pPr>
        <w:pStyle w:val="Heading2"/>
        <w:keepNext/>
      </w:pPr>
      <w:r w:rsidRPr="004E565F">
        <w:lastRenderedPageBreak/>
        <w:t xml:space="preserve">Key Points of Contact </w:t>
      </w:r>
    </w:p>
    <w:p w:rsidRPr="004E565F" w:rsidR="00517993" w:rsidP="00105543" w:rsidRDefault="00517993" w14:paraId="547BBECC" w14:textId="361EBCA7">
      <w:pPr>
        <w:pStyle w:val="ListParagraph"/>
        <w:numPr>
          <w:ilvl w:val="0"/>
          <w:numId w:val="13"/>
        </w:numPr>
        <w:spacing w:after="60"/>
      </w:pPr>
      <w:bookmarkStart w:name="_Toc380074606" w:id="51"/>
      <w:bookmarkStart w:name="_Toc382216025" w:id="52"/>
      <w:bookmarkStart w:name="_Hlk50027365" w:id="53"/>
      <w:r w:rsidRPr="004E565F">
        <w:t>Department of Homeland Security</w:t>
      </w:r>
      <w:bookmarkEnd w:id="51"/>
      <w:bookmarkEnd w:id="52"/>
      <w:r w:rsidRPr="004E565F">
        <w:t xml:space="preserve">/Cybersecurity and Infrastructure Security Agency (CISA) (contact: </w:t>
      </w:r>
      <w:hyperlink w:history="1" r:id="rId53">
        <w:r w:rsidRPr="003457C0" w:rsidR="003457C0">
          <w:rPr>
            <w:rStyle w:val="Hyperlink"/>
          </w:rPr>
          <w:t>central@cisa.dhs.gov</w:t>
        </w:r>
      </w:hyperlink>
      <w:r w:rsidRPr="004E565F">
        <w:t xml:space="preserve">) </w:t>
      </w:r>
    </w:p>
    <w:bookmarkEnd w:id="53"/>
    <w:p w:rsidRPr="004E565F" w:rsidR="00517993" w:rsidP="00105543" w:rsidRDefault="00517993" w14:paraId="2A538C66" w14:textId="77777777">
      <w:pPr>
        <w:pStyle w:val="ListParagraph"/>
        <w:numPr>
          <w:ilvl w:val="0"/>
          <w:numId w:val="13"/>
        </w:numPr>
        <w:spacing w:after="60"/>
      </w:pPr>
      <w:r w:rsidRPr="004E565F">
        <w:t>Federal Bureau of Investigation (FBI)</w:t>
      </w:r>
    </w:p>
    <w:p w:rsidRPr="004E565F" w:rsidR="00517993" w:rsidP="00105543" w:rsidRDefault="00517993" w14:paraId="623DFB4C" w14:textId="77777777">
      <w:pPr>
        <w:pStyle w:val="ListParagraph"/>
        <w:numPr>
          <w:ilvl w:val="1"/>
          <w:numId w:val="13"/>
        </w:numPr>
        <w:spacing w:after="60"/>
      </w:pPr>
      <w:r w:rsidRPr="004E565F">
        <w:t xml:space="preserve">Field Office Cyber Task Forces (contact: </w:t>
      </w:r>
      <w:hyperlink w:history="1" r:id="rId54">
        <w:r w:rsidRPr="004E565F">
          <w:rPr>
            <w:rStyle w:val="Hyperlink"/>
          </w:rPr>
          <w:t>https://www.fbi.gov/contact-us/field-offices</w:t>
        </w:r>
      </w:hyperlink>
      <w:r w:rsidRPr="004E565F">
        <w:t>)</w:t>
      </w:r>
    </w:p>
    <w:p w:rsidRPr="004E565F" w:rsidR="00517993" w:rsidP="00105543" w:rsidRDefault="00517993" w14:paraId="7EDE6F11" w14:textId="77777777">
      <w:pPr>
        <w:pStyle w:val="ListParagraph"/>
        <w:numPr>
          <w:ilvl w:val="1"/>
          <w:numId w:val="13"/>
        </w:numPr>
        <w:spacing w:after="60"/>
        <w:rPr>
          <w:u w:val="single"/>
        </w:rPr>
      </w:pPr>
      <w:r w:rsidRPr="004E565F">
        <w:t xml:space="preserve">Internet Crime Complain Center (IC3) (contact: </w:t>
      </w:r>
      <w:hyperlink w:history="1" r:id="rId55">
        <w:r w:rsidRPr="004E565F">
          <w:rPr>
            <w:rStyle w:val="Hyperlink"/>
          </w:rPr>
          <w:t>http://www.ic3.gov</w:t>
        </w:r>
      </w:hyperlink>
      <w:r w:rsidRPr="004E565F">
        <w:t>)</w:t>
      </w:r>
      <w:r w:rsidRPr="004E565F">
        <w:rPr>
          <w:u w:val="single"/>
        </w:rPr>
        <w:t xml:space="preserve"> </w:t>
      </w:r>
    </w:p>
    <w:p w:rsidRPr="004E565F" w:rsidR="00517993" w:rsidP="00105543" w:rsidRDefault="00517993" w14:paraId="3657E4EC" w14:textId="77777777">
      <w:pPr>
        <w:pStyle w:val="ListParagraph"/>
        <w:numPr>
          <w:ilvl w:val="0"/>
          <w:numId w:val="13"/>
        </w:numPr>
        <w:spacing w:after="60"/>
      </w:pPr>
      <w:r w:rsidRPr="004E565F">
        <w:t xml:space="preserve">National Cyber Investigative Joint Task Force (NCIJTF) CyWatch 24/7 Command Center (contact: </w:t>
      </w:r>
      <w:hyperlink w:history="1" r:id="rId56">
        <w:r w:rsidRPr="004E565F">
          <w:rPr>
            <w:rStyle w:val="Hyperlink"/>
          </w:rPr>
          <w:t>cywatch@ic.fbi.gov</w:t>
        </w:r>
      </w:hyperlink>
      <w:r w:rsidRPr="004E565F">
        <w:t>; (855) 292-3937)</w:t>
      </w:r>
    </w:p>
    <w:p w:rsidRPr="004E565F" w:rsidR="00517993" w:rsidP="00105543" w:rsidRDefault="00517993" w14:paraId="64F6146A" w14:textId="77777777">
      <w:pPr>
        <w:pStyle w:val="ListParagraph"/>
        <w:numPr>
          <w:ilvl w:val="0"/>
          <w:numId w:val="13"/>
        </w:numPr>
        <w:spacing w:after="60"/>
      </w:pPr>
      <w:r w:rsidRPr="004E565F">
        <w:t xml:space="preserve">United States Secret Service Field Offices and Electronic Crimes Task Force (ECTFs) (contact: </w:t>
      </w:r>
      <w:hyperlink w:history="1" r:id="rId57">
        <w:r w:rsidRPr="004E565F">
          <w:rPr>
            <w:rStyle w:val="Hyperlink"/>
          </w:rPr>
          <w:t>https://www.secretservice.gov/contact/field-offices/</w:t>
        </w:r>
      </w:hyperlink>
      <w:r w:rsidRPr="004E565F">
        <w:t xml:space="preserve">) </w:t>
      </w:r>
    </w:p>
    <w:p w:rsidRPr="004E565F" w:rsidR="00517993" w:rsidP="005D715E" w:rsidRDefault="00517993" w14:paraId="7B5C4565" w14:textId="77777777">
      <w:pPr>
        <w:pStyle w:val="Heading2"/>
      </w:pPr>
      <w:r w:rsidRPr="004E565F">
        <w:t xml:space="preserve">Other Available Resources </w:t>
      </w:r>
    </w:p>
    <w:p w:rsidRPr="00517993" w:rsidR="00517993" w:rsidP="00105543" w:rsidRDefault="00517993" w14:paraId="1DDF2C41" w14:textId="77777777">
      <w:pPr>
        <w:numPr>
          <w:ilvl w:val="0"/>
          <w:numId w:val="6"/>
        </w:numPr>
        <w:spacing w:after="60"/>
      </w:pPr>
      <w:r w:rsidRPr="00517993">
        <w:t xml:space="preserve">Multi-State Information Sharing and Analysis Center (MS-ISAC) (contact: </w:t>
      </w:r>
      <w:hyperlink w:history="1" r:id="rId58">
        <w:r w:rsidRPr="00517993">
          <w:rPr>
            <w:rStyle w:val="Hyperlink"/>
          </w:rPr>
          <w:t>info@msisac.org</w:t>
        </w:r>
      </w:hyperlink>
      <w:r w:rsidRPr="00517993">
        <w:t>; (518) 266-3460)</w:t>
      </w:r>
    </w:p>
    <w:p w:rsidRPr="00517993" w:rsidR="00517993" w:rsidP="00105543" w:rsidRDefault="00517993" w14:paraId="15B17722" w14:textId="77777777">
      <w:pPr>
        <w:numPr>
          <w:ilvl w:val="0"/>
          <w:numId w:val="6"/>
        </w:numPr>
        <w:spacing w:after="60"/>
      </w:pPr>
      <w:r w:rsidRPr="00517993">
        <w:t>Cybersecurity and the States (National Association of State Chief Information Officers [NASCIO]) (</w:t>
      </w:r>
      <w:hyperlink w:history="1" r:id="rId59">
        <w:r w:rsidRPr="00517993">
          <w:rPr>
            <w:rStyle w:val="Hyperlink"/>
          </w:rPr>
          <w:t>http://www.nascio.org/Advocacy/Cybersecurity</w:t>
        </w:r>
      </w:hyperlink>
      <w:r w:rsidRPr="00517993">
        <w:t>)</w:t>
      </w:r>
    </w:p>
    <w:p w:rsidRPr="00517993" w:rsidR="00517993" w:rsidP="00105543" w:rsidRDefault="00517993" w14:paraId="54340BB2" w14:textId="77777777">
      <w:pPr>
        <w:numPr>
          <w:ilvl w:val="0"/>
          <w:numId w:val="6"/>
        </w:numPr>
        <w:spacing w:after="60"/>
      </w:pPr>
      <w:r w:rsidRPr="00517993">
        <w:t>National Governors Association (NGA) (</w:t>
      </w:r>
      <w:hyperlink w:history="1" r:id="rId60">
        <w:r w:rsidRPr="00517993">
          <w:rPr>
            <w:rStyle w:val="Hyperlink"/>
          </w:rPr>
          <w:t>https://www.nga.org/</w:t>
        </w:r>
      </w:hyperlink>
      <w:r w:rsidRPr="00517993">
        <w:t>)</w:t>
      </w:r>
    </w:p>
    <w:p w:rsidRPr="00517993" w:rsidR="00517993" w:rsidP="00105543" w:rsidRDefault="00517993" w14:paraId="6BB19C47" w14:textId="77777777">
      <w:pPr>
        <w:numPr>
          <w:ilvl w:val="0"/>
          <w:numId w:val="6"/>
        </w:numPr>
        <w:spacing w:after="60"/>
        <w:rPr>
          <w:u w:val="single"/>
        </w:rPr>
      </w:pPr>
      <w:r w:rsidRPr="00517993">
        <w:t>DHS Cybersecurity Fusion Centers (</w:t>
      </w:r>
      <w:hyperlink w:history="1" r:id="rId61">
        <w:r w:rsidRPr="00517993">
          <w:rPr>
            <w:rStyle w:val="Hyperlink"/>
          </w:rPr>
          <w:t>https://www.dhs.gov/state-and-major-urban-area-fusion-centers</w:t>
        </w:r>
      </w:hyperlink>
      <w:r w:rsidRPr="00517993">
        <w:rPr>
          <w:u w:val="single"/>
        </w:rPr>
        <w:t>)</w:t>
      </w:r>
    </w:p>
    <w:p w:rsidRPr="00517993" w:rsidR="00517993" w:rsidP="00105543" w:rsidRDefault="00517993" w14:paraId="17C55039" w14:textId="77777777">
      <w:pPr>
        <w:numPr>
          <w:ilvl w:val="0"/>
          <w:numId w:val="7"/>
        </w:numPr>
        <w:spacing w:after="60"/>
        <w:rPr>
          <w:u w:val="single"/>
        </w:rPr>
      </w:pPr>
      <w:r w:rsidRPr="00517993">
        <w:t>InfraGard (</w:t>
      </w:r>
      <w:hyperlink w:history="1" r:id="rId62">
        <w:r w:rsidRPr="00517993">
          <w:rPr>
            <w:rStyle w:val="Hyperlink"/>
          </w:rPr>
          <w:t>https://www.infragard.org/</w:t>
        </w:r>
      </w:hyperlink>
      <w:r w:rsidRPr="00517993">
        <w:rPr>
          <w:u w:val="single"/>
        </w:rPr>
        <w:t>)</w:t>
      </w:r>
    </w:p>
    <w:p w:rsidRPr="00517993" w:rsidR="00517993" w:rsidP="00105543" w:rsidRDefault="00517993" w14:paraId="07A35B13" w14:textId="77777777">
      <w:pPr>
        <w:numPr>
          <w:ilvl w:val="0"/>
          <w:numId w:val="7"/>
        </w:numPr>
        <w:spacing w:after="60"/>
        <w:rPr>
          <w:u w:val="single"/>
        </w:rPr>
      </w:pPr>
      <w:r w:rsidRPr="00517993">
        <w:t>Internet Security Alliance (</w:t>
      </w:r>
      <w:hyperlink w:history="1" r:id="rId63">
        <w:r w:rsidRPr="00517993">
          <w:rPr>
            <w:rStyle w:val="Hyperlink"/>
          </w:rPr>
          <w:t>http://www.isalliance.org/</w:t>
        </w:r>
      </w:hyperlink>
      <w:r w:rsidRPr="00517993">
        <w:t>)</w:t>
      </w:r>
    </w:p>
    <w:p w:rsidRPr="00517993" w:rsidR="00517993" w:rsidP="00105543" w:rsidRDefault="00517993" w14:paraId="20E99C81" w14:textId="77777777">
      <w:pPr>
        <w:numPr>
          <w:ilvl w:val="0"/>
          <w:numId w:val="7"/>
        </w:numPr>
        <w:spacing w:after="60"/>
        <w:rPr>
          <w:u w:val="single"/>
        </w:rPr>
      </w:pPr>
      <w:r w:rsidRPr="00517993">
        <w:t>Information Sharing and Analysis Centers (ISACs) and Information Sharing and Analysis Organizations (ISAOs) (</w:t>
      </w:r>
      <w:hyperlink w:history="1" r:id="rId64">
        <w:r w:rsidRPr="00517993">
          <w:rPr>
            <w:rStyle w:val="Hyperlink"/>
          </w:rPr>
          <w:t>https://www.isao.org/information-sharing-groups/</w:t>
        </w:r>
      </w:hyperlink>
      <w:r w:rsidRPr="00517993">
        <w:t xml:space="preserve">) </w:t>
      </w:r>
    </w:p>
    <w:p w:rsidRPr="00517993" w:rsidR="00517993" w:rsidP="00105543" w:rsidRDefault="00517993" w14:paraId="3D25C7F9" w14:textId="77777777">
      <w:pPr>
        <w:numPr>
          <w:ilvl w:val="0"/>
          <w:numId w:val="7"/>
        </w:numPr>
        <w:spacing w:after="60"/>
      </w:pPr>
      <w:r w:rsidRPr="00517993">
        <w:t>International Association of Certified ISAOs (</w:t>
      </w:r>
      <w:hyperlink w:history="1" r:id="rId65">
        <w:r w:rsidRPr="00517993">
          <w:rPr>
            <w:rStyle w:val="Hyperlink"/>
          </w:rPr>
          <w:t>http://www.certifiedisao.org</w:t>
        </w:r>
      </w:hyperlink>
      <w:r w:rsidRPr="00517993">
        <w:t xml:space="preserve">; contact: </w:t>
      </w:r>
      <w:hyperlink w:history="1" r:id="rId66">
        <w:r w:rsidRPr="00517993">
          <w:rPr>
            <w:rStyle w:val="Hyperlink"/>
          </w:rPr>
          <w:t>operations@certifiedisao.org</w:t>
        </w:r>
      </w:hyperlink>
      <w:r w:rsidRPr="00517993">
        <w:t xml:space="preserve">) </w:t>
      </w:r>
    </w:p>
    <w:p w:rsidRPr="00517993" w:rsidR="00517993" w:rsidP="00105543" w:rsidRDefault="00517993" w14:paraId="6D755D64" w14:textId="77777777">
      <w:pPr>
        <w:numPr>
          <w:ilvl w:val="0"/>
          <w:numId w:val="7"/>
        </w:numPr>
        <w:spacing w:after="60"/>
      </w:pPr>
      <w:r w:rsidRPr="00517993">
        <w:t>National Council of ISACs (</w:t>
      </w:r>
      <w:hyperlink w:history="1" r:id="rId67">
        <w:r w:rsidRPr="00517993">
          <w:rPr>
            <w:rStyle w:val="Hyperlink"/>
          </w:rPr>
          <w:t>https://www.nationalisacs.org/</w:t>
        </w:r>
      </w:hyperlink>
      <w:r w:rsidRPr="00517993">
        <w:t xml:space="preserve">) </w:t>
      </w:r>
    </w:p>
    <w:sdt>
      <w:sdtPr>
        <w:id w:val="2043096895"/>
        <w:docPartObj>
          <w:docPartGallery w:val="Bibliographies"/>
          <w:docPartUnique/>
        </w:docPartObj>
      </w:sdtPr>
      <w:sdtEndPr>
        <w:rPr>
          <w:b/>
          <w:bCs/>
          <w:highlight w:val="yellow"/>
        </w:rPr>
      </w:sdtEndPr>
      <w:sdtContent>
        <w:sdt>
          <w:sdtPr>
            <w:id w:val="-115299131"/>
            <w:docPartObj>
              <w:docPartGallery w:val="Bibliographies"/>
              <w:docPartUnique/>
            </w:docPartObj>
          </w:sdtPr>
          <w:sdtEndPr>
            <w:rPr>
              <w:b/>
              <w:bCs/>
              <w:highlight w:val="yellow"/>
            </w:rPr>
          </w:sdtEndPr>
          <w:sdtContent>
            <w:p w:rsidRPr="00517993" w:rsidR="00261788" w:rsidP="00261788" w:rsidRDefault="00261788" w14:paraId="7F11BBF2" w14:textId="77777777">
              <w:pPr>
                <w:rPr>
                  <w:rStyle w:val="Heading2Char"/>
                </w:rPr>
              </w:pPr>
              <w:r w:rsidRPr="00517993">
                <w:rPr>
                  <w:rStyle w:val="Heading2Char"/>
                </w:rPr>
                <w:t>References Cited</w:t>
              </w:r>
            </w:p>
            <w:p w:rsidR="00654FAE" w:rsidP="00654FAE" w:rsidRDefault="00261788" w14:paraId="1585A67E" w14:textId="77777777">
              <w:pPr>
                <w:pStyle w:val="Bibliography"/>
                <w:ind w:left="720" w:hanging="720"/>
                <w:rPr>
                  <w:noProof/>
                  <w:sz w:val="24"/>
                  <w:szCs w:val="24"/>
                </w:rPr>
              </w:pPr>
              <w:r w:rsidRPr="00517993">
                <w:rPr>
                  <w:highlight w:val="yellow"/>
                </w:rPr>
                <w:fldChar w:fldCharType="begin"/>
              </w:r>
              <w:r w:rsidRPr="00517993">
                <w:rPr>
                  <w:highlight w:val="yellow"/>
                </w:rPr>
                <w:instrText xml:space="preserve"> BIBLIOGRAPHY </w:instrText>
              </w:r>
              <w:r w:rsidRPr="00517993">
                <w:rPr>
                  <w:highlight w:val="yellow"/>
                </w:rPr>
                <w:fldChar w:fldCharType="separate"/>
              </w:r>
              <w:r w:rsidR="00654FAE">
                <w:rPr>
                  <w:i/>
                  <w:iCs/>
                  <w:noProof/>
                </w:rPr>
                <w:t>"Wannacry Two Years Later: How Did We Get The Data?”.</w:t>
              </w:r>
              <w:r w:rsidR="00654FAE">
                <w:rPr>
                  <w:noProof/>
                </w:rPr>
                <w:t xml:space="preserve"> (2019, Nay 27). Retrieved August 22, 2019, from Armis IOT Security: ttps://go.armis.com/hubfs/Armis-WannaCry-How-Did-We-Get-The-Data-WP.pdf</w:t>
              </w:r>
            </w:p>
            <w:p w:rsidR="00654FAE" w:rsidP="00654FAE" w:rsidRDefault="00654FAE" w14:paraId="4350DA8F" w14:textId="77777777">
              <w:pPr>
                <w:pStyle w:val="Bibliography"/>
                <w:ind w:left="720" w:hanging="720"/>
                <w:rPr>
                  <w:noProof/>
                </w:rPr>
              </w:pPr>
              <w:r>
                <w:rPr>
                  <w:noProof/>
                </w:rPr>
                <w:t xml:space="preserve">CISA. (2018, July). </w:t>
              </w:r>
              <w:r>
                <w:rPr>
                  <w:i/>
                  <w:iCs/>
                  <w:noProof/>
                </w:rPr>
                <w:t>Alert (TA18-201A) - Emotet Malware</w:t>
              </w:r>
              <w:r>
                <w:rPr>
                  <w:noProof/>
                </w:rPr>
                <w:t>. Retrieved from us-cert.gov.</w:t>
              </w:r>
            </w:p>
            <w:p w:rsidR="00654FAE" w:rsidP="00654FAE" w:rsidRDefault="00654FAE" w14:paraId="0FDD6EED" w14:textId="77777777">
              <w:pPr>
                <w:pStyle w:val="Bibliography"/>
                <w:ind w:left="720" w:hanging="720"/>
                <w:rPr>
                  <w:noProof/>
                </w:rPr>
              </w:pPr>
              <w:r>
                <w:rPr>
                  <w:noProof/>
                </w:rPr>
                <w:t xml:space="preserve">Davis, J. (2018, 31 July). </w:t>
              </w:r>
              <w:r>
                <w:rPr>
                  <w:i/>
                  <w:iCs/>
                  <w:noProof/>
                </w:rPr>
                <w:t>1.4 million patient records breached in UnityPoint Health phishing attack</w:t>
              </w:r>
              <w:r>
                <w:rPr>
                  <w:noProof/>
                </w:rPr>
                <w:t>. Retrieved July 2019, from HealthCare IT News: ttps://www.healthcareitnews.com/news/14-million-patient-records-breached-unitypoint-health-phishing-attack</w:t>
              </w:r>
            </w:p>
            <w:p w:rsidR="00654FAE" w:rsidP="00654FAE" w:rsidRDefault="00654FAE" w14:paraId="3CF53ECF" w14:textId="77777777">
              <w:pPr>
                <w:pStyle w:val="Bibliography"/>
                <w:ind w:left="720" w:hanging="720"/>
                <w:rPr>
                  <w:noProof/>
                </w:rPr>
              </w:pPr>
              <w:r>
                <w:rPr>
                  <w:noProof/>
                </w:rPr>
                <w:t xml:space="preserve">Davis, J. (2019, April 11). </w:t>
              </w:r>
              <w:r>
                <w:rPr>
                  <w:i/>
                  <w:iCs/>
                  <w:noProof/>
                </w:rPr>
                <w:t>Minnesota DHS Reports Health Data Breach from 2018 Email Hack</w:t>
              </w:r>
              <w:r>
                <w:rPr>
                  <w:noProof/>
                </w:rPr>
                <w:t>. Retrieved 2019, from Health IT Security: https://healthitsecurity.com/news/minnesota-dhs-reports-health-data-breach-from-2018-email-hack</w:t>
              </w:r>
            </w:p>
            <w:p w:rsidR="00654FAE" w:rsidP="00654FAE" w:rsidRDefault="00654FAE" w14:paraId="27775455" w14:textId="77777777">
              <w:pPr>
                <w:pStyle w:val="Bibliography"/>
                <w:ind w:left="720" w:hanging="720"/>
                <w:rPr>
                  <w:noProof/>
                </w:rPr>
              </w:pPr>
              <w:r>
                <w:rPr>
                  <w:noProof/>
                </w:rPr>
                <w:t xml:space="preserve">Kottler, S. (2018, March 1). </w:t>
              </w:r>
              <w:r>
                <w:rPr>
                  <w:i/>
                  <w:iCs/>
                  <w:noProof/>
                </w:rPr>
                <w:t>February 28th DDoS Incident Report</w:t>
              </w:r>
              <w:r>
                <w:rPr>
                  <w:noProof/>
                </w:rPr>
                <w:t>. Retrieved 2019, from The GitHub Blog: https://github.blog/2018-03-01-ddos-incident-report/</w:t>
              </w:r>
            </w:p>
            <w:p w:rsidR="00654FAE" w:rsidP="00654FAE" w:rsidRDefault="00654FAE" w14:paraId="27EAFF25" w14:textId="77777777">
              <w:pPr>
                <w:pStyle w:val="Bibliography"/>
                <w:ind w:left="720" w:hanging="720"/>
                <w:rPr>
                  <w:noProof/>
                </w:rPr>
              </w:pPr>
              <w:r>
                <w:rPr>
                  <w:noProof/>
                </w:rPr>
                <w:lastRenderedPageBreak/>
                <w:t xml:space="preserve">Palo Alto Networks. (2019, February 2). </w:t>
              </w:r>
              <w:r>
                <w:rPr>
                  <w:i/>
                  <w:iCs/>
                  <w:noProof/>
                </w:rPr>
                <w:t>PAN-OS 8.0: PAN-OS Phishing Attack Prevention</w:t>
              </w:r>
              <w:r>
                <w:rPr>
                  <w:noProof/>
                </w:rPr>
                <w:t>. Retrieved July 2019, from Palo Alto Networks Knowledge Base: https://knowledgebase.paloaltonetworks.com/KCSArticleDetail?id=kA10g000000ClRpCAK</w:t>
              </w:r>
            </w:p>
            <w:p w:rsidR="00654FAE" w:rsidP="00654FAE" w:rsidRDefault="00654FAE" w14:paraId="7D4B061B" w14:textId="77777777">
              <w:pPr>
                <w:pStyle w:val="Bibliography"/>
                <w:ind w:left="720" w:hanging="720"/>
                <w:rPr>
                  <w:noProof/>
                </w:rPr>
              </w:pPr>
              <w:r>
                <w:rPr>
                  <w:noProof/>
                </w:rPr>
                <w:t xml:space="preserve">Seri, B. (n.d.). </w:t>
              </w:r>
              <w:r>
                <w:rPr>
                  <w:i/>
                  <w:iCs/>
                  <w:noProof/>
                </w:rPr>
                <w:t>“Two Years In and WannaCry is Still Unmanageable"</w:t>
              </w:r>
              <w:r>
                <w:rPr>
                  <w:noProof/>
                </w:rPr>
                <w:t>. Retrieved August 22, 2019, from Armis IOT Security Blog: https://www.armis.com/resources/iot-security-blog/wannacry/</w:t>
              </w:r>
            </w:p>
            <w:p w:rsidR="00654FAE" w:rsidP="00654FAE" w:rsidRDefault="00654FAE" w14:paraId="42362794" w14:textId="77777777">
              <w:pPr>
                <w:pStyle w:val="Bibliography"/>
                <w:ind w:left="720" w:hanging="720"/>
                <w:rPr>
                  <w:noProof/>
                </w:rPr>
              </w:pPr>
              <w:r>
                <w:rPr>
                  <w:noProof/>
                </w:rPr>
                <w:t xml:space="preserve">Sullivan, P. (2018, July 31). </w:t>
              </w:r>
              <w:r>
                <w:rPr>
                  <w:i/>
                  <w:iCs/>
                  <w:noProof/>
                </w:rPr>
                <w:t>Mat-Su Declares Disaster for Cyber Attack</w:t>
              </w:r>
              <w:r>
                <w:rPr>
                  <w:noProof/>
                </w:rPr>
                <w:t>. Retrieved July 2019, from Matanuska-Susitna Borough: https://www.matsugov.us/news/mat-su-declares-disaster-from-cyber-attack</w:t>
              </w:r>
            </w:p>
            <w:p w:rsidR="00654FAE" w:rsidP="00654FAE" w:rsidRDefault="00654FAE" w14:paraId="329936A7" w14:textId="77777777">
              <w:pPr>
                <w:pStyle w:val="Bibliography"/>
                <w:ind w:left="720" w:hanging="720"/>
                <w:rPr>
                  <w:noProof/>
                </w:rPr>
              </w:pPr>
              <w:r>
                <w:rPr>
                  <w:noProof/>
                </w:rPr>
                <w:t xml:space="preserve">Symantec Threat Intelligence. (2017, October 23). </w:t>
              </w:r>
              <w:r>
                <w:rPr>
                  <w:i/>
                  <w:iCs/>
                  <w:noProof/>
                </w:rPr>
                <w:t>What you need to know about the WannaCry Ransomware</w:t>
              </w:r>
              <w:r>
                <w:rPr>
                  <w:noProof/>
                </w:rPr>
                <w:t>. Retrieved 2019, from Symantec Threat Intelligence Blog: https://www.symantec.com/blogs/threat-intelligence/wannacry-ransomware-attack</w:t>
              </w:r>
            </w:p>
            <w:p w:rsidR="00261788" w:rsidP="00654FAE" w:rsidRDefault="00261788" w14:paraId="47CAADBF" w14:textId="28DDFFEB">
              <w:pPr>
                <w:pStyle w:val="Bibliography"/>
                <w:ind w:left="720" w:hanging="720"/>
                <w:rPr>
                  <w:b/>
                  <w:bCs/>
                  <w:highlight w:val="yellow"/>
                </w:rPr>
              </w:pPr>
              <w:r w:rsidRPr="00517993">
                <w:rPr>
                  <w:highlight w:val="yellow"/>
                </w:rPr>
                <w:fldChar w:fldCharType="end"/>
              </w:r>
            </w:p>
          </w:sdtContent>
        </w:sdt>
        <w:p w:rsidRPr="00517993" w:rsidR="00517993" w:rsidP="00261788" w:rsidRDefault="008C031D" w14:paraId="00786A28" w14:textId="63018064">
          <w:pPr>
            <w:rPr>
              <w:highlight w:val="yellow"/>
            </w:rPr>
          </w:pPr>
        </w:p>
      </w:sdtContent>
    </w:sdt>
    <w:sectPr w:rsidRPr="00517993" w:rsidR="00517993" w:rsidSect="00876254">
      <w:headerReference w:type="default" r:id="rId68"/>
      <w:footerReference w:type="default" r:id="rId69"/>
      <w:pgSz w:w="12240" w:h="15840" w:orient="portrait"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C031D" w:rsidP="000F70D8" w:rsidRDefault="008C031D" w14:paraId="0D2629CB" w14:textId="77777777">
      <w:r>
        <w:separator/>
      </w:r>
    </w:p>
    <w:p w:rsidR="008C031D" w:rsidP="000F70D8" w:rsidRDefault="008C031D" w14:paraId="0C1DFAA2" w14:textId="77777777"/>
    <w:p w:rsidR="008C031D" w:rsidP="000F70D8" w:rsidRDefault="008C031D" w14:paraId="7524E0EE" w14:textId="77777777"/>
    <w:p w:rsidR="008C031D" w:rsidP="000F70D8" w:rsidRDefault="008C031D" w14:paraId="22D600A0" w14:textId="77777777"/>
    <w:p w:rsidR="008C031D" w:rsidP="000F70D8" w:rsidRDefault="008C031D" w14:paraId="06E2BED7" w14:textId="77777777"/>
    <w:p w:rsidR="008C031D" w:rsidP="000F70D8" w:rsidRDefault="008C031D" w14:paraId="43BFE0DF" w14:textId="77777777"/>
  </w:endnote>
  <w:endnote w:type="continuationSeparator" w:id="0">
    <w:p w:rsidR="008C031D" w:rsidP="000F70D8" w:rsidRDefault="008C031D" w14:paraId="54B8FE3E" w14:textId="77777777">
      <w:r>
        <w:continuationSeparator/>
      </w:r>
    </w:p>
    <w:p w:rsidR="008C031D" w:rsidP="000F70D8" w:rsidRDefault="008C031D" w14:paraId="57FE7E4B" w14:textId="77777777"/>
    <w:p w:rsidR="008C031D" w:rsidP="000F70D8" w:rsidRDefault="008C031D" w14:paraId="593FE10E" w14:textId="77777777"/>
    <w:p w:rsidR="008C031D" w:rsidP="000F70D8" w:rsidRDefault="008C031D" w14:paraId="02A9BFD0" w14:textId="77777777"/>
    <w:p w:rsidR="008C031D" w:rsidP="000F70D8" w:rsidRDefault="008C031D" w14:paraId="45304D5A" w14:textId="77777777"/>
    <w:p w:rsidR="008C031D" w:rsidP="000F70D8" w:rsidRDefault="008C031D" w14:paraId="691457C7" w14:textId="77777777"/>
  </w:endnote>
  <w:endnote w:type="continuationNotice" w:id="1">
    <w:p w:rsidR="008C031D" w:rsidP="000F70D8" w:rsidRDefault="008C031D" w14:paraId="3F6A1CB6" w14:textId="77777777"/>
    <w:p w:rsidR="008C031D" w:rsidP="000F70D8" w:rsidRDefault="008C031D" w14:paraId="64DC4403" w14:textId="77777777"/>
    <w:p w:rsidR="008C031D" w:rsidP="000F70D8" w:rsidRDefault="008C031D" w14:paraId="712A1562" w14:textId="77777777"/>
    <w:p w:rsidR="008C031D" w:rsidP="000F70D8" w:rsidRDefault="008C031D" w14:paraId="768338D3" w14:textId="77777777"/>
    <w:p w:rsidR="008C031D" w:rsidP="000F70D8" w:rsidRDefault="008C031D" w14:paraId="2327E9F8" w14:textId="77777777"/>
    <w:p w:rsidR="008C031D" w:rsidP="000F70D8" w:rsidRDefault="008C031D" w14:paraId="4D47978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w:panose1 w:val="020B0503020102020204"/>
    <w:charset w:val="00"/>
    <w:family w:val="swiss"/>
    <w:pitch w:val="variable"/>
    <w:sig w:usb0="00000287" w:usb1="00000000" w:usb2="00000000" w:usb3="00000000" w:csb0="0000009F" w:csb1="00000000"/>
    <w:embedRegular w:fontKey="{7F8E4F2E-99CD-4001-95BE-97C823CB8227}" r:id="rId1"/>
    <w:embedBold w:fontKey="{FD8E58E3-A33D-4259-9822-8EBFD2A99D88}" r:id="rId2"/>
    <w:embedItalic w:fontKey="{40BE4792-EA56-4226-B810-CA8FEA2DE913}" r:id="rId3"/>
    <w:embedBoldItalic w:fontKey="{31465C2D-1E2D-4DD2-BAF9-296EA5574136}" r:id="rId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E904DF75-5FA4-4787-837F-D3FC54442EEC}" r:id="rId5"/>
    <w:embedItalic w:fontKey="{E2D4D7D5-B132-49BC-A1FF-7C98D371C960}" r:id="rId6"/>
  </w:font>
  <w:font w:name="Franklin Gothic Medium">
    <w:panose1 w:val="020B0603020102020204"/>
    <w:charset w:val="00"/>
    <w:family w:val="swiss"/>
    <w:pitch w:val="variable"/>
    <w:sig w:usb0="00000287" w:usb1="00000000" w:usb2="00000000" w:usb3="00000000" w:csb0="0000009F" w:csb1="00000000"/>
    <w:embedRegular w:fontKey="{77E906DD-468F-47D8-B086-C4BDD8059FA9}" r:id="rId7"/>
    <w:embedBold w:fontKey="{3DB87561-0344-4918-B2DE-4CAD516187C6}" r:id="rId8"/>
    <w:embedItalic w:fontKey="{E5AC24DD-ACCE-4D0A-8A50-FDEB8E6A4BF4}" r:id="rId9"/>
  </w:font>
  <w:font w:name="Franklin Gothic Demi">
    <w:panose1 w:val="020B0703020102020204"/>
    <w:charset w:val="00"/>
    <w:family w:val="swiss"/>
    <w:pitch w:val="variable"/>
    <w:sig w:usb0="00000287" w:usb1="00000000" w:usb2="00000000" w:usb3="00000000" w:csb0="0000009F" w:csb1="00000000"/>
    <w:embedRegular w:fontKey="{C7D1AEDB-620A-46D2-AAF5-7CD157E78F94}" r:id="rId10"/>
    <w:embedItalic w:fontKey="{39898021-190F-47BB-BD3A-63384FC4D13F}" r:id="rId11"/>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w:fontKey="{55622783-558A-45E4-9D3E-C701031D9C92}" r:id="rId12"/>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w:fontKey="{87F65B85-3B3C-47EA-8B63-DBD89B216C4B}" r:id="rId1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95140" w:rsidR="00653359" w:rsidP="000F70D8" w:rsidRDefault="00653359" w14:paraId="03E6E14C" w14:textId="77777777">
    <w:pPr>
      <w:pStyle w:val="Footer"/>
      <w:rPr>
        <w:noProof/>
        <w:szCs w:val="20"/>
      </w:rPr>
    </w:pPr>
    <w:r>
      <w:rPr>
        <w:szCs w:val="20"/>
      </w:rPr>
      <w:ptab w:alignment="left" w:relativeTo="margin"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alignment="center" w:relativeTo="margin" w:leader="none"/>
    </w:r>
    <w:r w:rsidRPr="00921A7E">
      <w:rPr>
        <w:rStyle w:val="ClassificationNumberDateChar"/>
      </w:rPr>
      <w:t>UNCLASSIFIED // FOR OFFICIAL USE ONLY</w:t>
    </w:r>
    <w:r>
      <w:tab/>
    </w:r>
    <w:r>
      <w:ptab w:alignment="right" w:relativeTo="margin"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42AE" w:rsidP="00925485" w:rsidRDefault="005842AE" w14:paraId="590EA007" w14:textId="2C15CAB1">
    <w:pPr>
      <w:pStyle w:val="Header"/>
      <w:pBdr>
        <w:top w:val="single" w:color="auto" w:sz="8" w:space="1"/>
      </w:pBdr>
    </w:pPr>
    <w:r>
      <w:t>Appendix B: Acronyms</w:t>
    </w:r>
    <w:r w:rsidRPr="00F2393D">
      <w:tab/>
    </w:r>
    <w:r w:rsidRPr="00F2393D">
      <w:fldChar w:fldCharType="begin"/>
    </w:r>
    <w:r w:rsidRPr="00F2393D">
      <w:instrText xml:space="preserve"> PAGE   \* MERGEFORMAT </w:instrText>
    </w:r>
    <w:r w:rsidRPr="00F2393D">
      <w:fldChar w:fldCharType="separate"/>
    </w:r>
    <w:r>
      <w:rPr>
        <w:noProof/>
      </w:rPr>
      <w:t>29</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rsidRPr="0082036C" w:rsidR="005842AE" w:rsidP="00CF4090" w:rsidRDefault="005842AE" w14:paraId="211E0316" w14:textId="751876E8">
    <w:pPr>
      <w:pStyle w:val="Header"/>
      <w:rPr>
        <w:color w:val="FFFFFF" w:themeColor="accent6"/>
      </w:rPr>
    </w:pPr>
    <w:r w:rsidRPr="0082036C">
      <w:rPr>
        <w:noProof/>
        <w:color w:val="FFFFFF" w:themeColor="accent6"/>
        <w:szCs w:val="20"/>
      </w:rPr>
      <w:ptab w:alignment="center" w:relativeTo="margin" w:leader="none"/>
    </w:r>
    <w:r w:rsidRPr="0082036C">
      <w:rPr>
        <w:rStyle w:val="ClassificationNumberDateChar"/>
        <w:color w:val="FFFFFF" w:themeColor="accent6"/>
      </w:rPr>
      <w:tab/>
    </w:r>
    <w:r w:rsidRPr="0082036C">
      <w:rPr>
        <w:rFonts w:ascii="Franklin Gothic Demi" w:hAnsi="Franklin Gothic Demi"/>
        <w:color w:val="FFFFFF" w:themeColor="accent6"/>
        <w:highlight w:val="black"/>
      </w:rPr>
      <w:t>TLP:</w:t>
    </w:r>
    <w:r w:rsidR="0060197E">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42AE" w:rsidP="00082417" w:rsidRDefault="005842AE" w14:paraId="6EE928D8" w14:textId="64563068">
    <w:pPr>
      <w:pStyle w:val="Header"/>
      <w:pBdr>
        <w:top w:val="single" w:color="auto" w:sz="8" w:space="1"/>
      </w:pBdr>
    </w:pPr>
    <w:r>
      <w:t>Appendix C: Case Studies</w:t>
    </w:r>
    <w:r w:rsidRPr="00F2393D">
      <w:tab/>
    </w:r>
    <w:r w:rsidRPr="00F2393D">
      <w:fldChar w:fldCharType="begin"/>
    </w:r>
    <w:r w:rsidRPr="00F2393D">
      <w:instrText xml:space="preserve"> PAGE   \* MERGEFORMAT </w:instrText>
    </w:r>
    <w:r w:rsidRPr="00F2393D">
      <w:fldChar w:fldCharType="separate"/>
    </w:r>
    <w:r>
      <w:rPr>
        <w:noProof/>
      </w:rPr>
      <w:t>31</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rsidRPr="0082036C" w:rsidR="005842AE" w:rsidP="00082417" w:rsidRDefault="005842AE" w14:paraId="01D0E34E" w14:textId="30698362">
    <w:pPr>
      <w:pStyle w:val="Header"/>
      <w:rPr>
        <w:color w:val="FFFFFF" w:themeColor="accent6"/>
      </w:rPr>
    </w:pPr>
    <w:r w:rsidRPr="0082036C">
      <w:rPr>
        <w:noProof/>
        <w:color w:val="FFFFFF" w:themeColor="accent6"/>
        <w:szCs w:val="20"/>
      </w:rPr>
      <w:ptab w:alignment="center" w:relativeTo="margin" w:leader="none"/>
    </w:r>
    <w:r w:rsidRPr="0082036C">
      <w:rPr>
        <w:rStyle w:val="ClassificationNumberDateChar"/>
        <w:color w:val="FFFFFF" w:themeColor="accent6"/>
      </w:rPr>
      <w:tab/>
    </w:r>
    <w:r w:rsidRPr="0082036C">
      <w:rPr>
        <w:rFonts w:ascii="Franklin Gothic Demi" w:hAnsi="Franklin Gothic Demi"/>
        <w:color w:val="FFFFFF" w:themeColor="accent6"/>
        <w:highlight w:val="black"/>
      </w:rPr>
      <w:t>TLP:</w:t>
    </w:r>
    <w:r w:rsidR="0060197E">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42AE" w:rsidP="00082417" w:rsidRDefault="005842AE" w14:paraId="111FC896" w14:textId="36AE6D4C">
    <w:pPr>
      <w:pStyle w:val="Header"/>
      <w:pBdr>
        <w:top w:val="single" w:color="auto" w:sz="8" w:space="1"/>
      </w:pBdr>
    </w:pPr>
    <w:r>
      <w:t>Appendix D: Attacks and Facts</w:t>
    </w:r>
    <w:r w:rsidRPr="00F2393D">
      <w:tab/>
    </w:r>
    <w:r w:rsidRPr="00F2393D">
      <w:fldChar w:fldCharType="begin"/>
    </w:r>
    <w:r w:rsidRPr="00F2393D">
      <w:instrText xml:space="preserve"> PAGE   \* MERGEFORMAT </w:instrText>
    </w:r>
    <w:r w:rsidRPr="00F2393D">
      <w:fldChar w:fldCharType="separate"/>
    </w:r>
    <w:r>
      <w:rPr>
        <w:noProof/>
      </w:rPr>
      <w:t>33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rsidRPr="0082036C" w:rsidR="005842AE" w:rsidP="00082417" w:rsidRDefault="005842AE" w14:paraId="0B5EEE9F" w14:textId="266B325A">
    <w:pPr>
      <w:pStyle w:val="Header"/>
      <w:rPr>
        <w:color w:val="FFFFFF" w:themeColor="accent6"/>
      </w:rPr>
    </w:pPr>
    <w:r w:rsidRPr="0082036C">
      <w:rPr>
        <w:noProof/>
        <w:color w:val="FFFFFF" w:themeColor="accent6"/>
        <w:szCs w:val="20"/>
      </w:rPr>
      <w:ptab w:alignment="center" w:relativeTo="margin" w:leader="none"/>
    </w:r>
    <w:r w:rsidRPr="0082036C">
      <w:rPr>
        <w:rStyle w:val="ClassificationNumberDateChar"/>
        <w:color w:val="FFFFFF" w:themeColor="accent6"/>
      </w:rPr>
      <w:tab/>
    </w:r>
    <w:r w:rsidRPr="0082036C">
      <w:rPr>
        <w:rFonts w:ascii="Franklin Gothic Demi" w:hAnsi="Franklin Gothic Demi"/>
        <w:color w:val="FFFFFF" w:themeColor="accent6"/>
        <w:highlight w:val="black"/>
      </w:rPr>
      <w:t>TLP:</w:t>
    </w:r>
    <w:r w:rsidR="0060197E">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42AE" w:rsidP="00925485" w:rsidRDefault="005842AE" w14:paraId="080F1E69" w14:textId="4EAAFBE1">
    <w:pPr>
      <w:pStyle w:val="Header"/>
      <w:pBdr>
        <w:top w:val="single" w:color="auto" w:sz="8" w:space="1"/>
      </w:pBdr>
    </w:pPr>
    <w:r>
      <w:t xml:space="preserve">Appendix E: Doctrine and Resources </w:t>
    </w:r>
    <w:r w:rsidRPr="00F2393D">
      <w:tab/>
    </w:r>
    <w:r w:rsidRPr="00F2393D">
      <w:fldChar w:fldCharType="begin"/>
    </w:r>
    <w:r w:rsidRPr="00F2393D">
      <w:instrText xml:space="preserve"> PAGE   \* MERGEFORMAT </w:instrText>
    </w:r>
    <w:r w:rsidRPr="00F2393D">
      <w:fldChar w:fldCharType="separate"/>
    </w:r>
    <w:r>
      <w:rPr>
        <w:noProof/>
      </w:rPr>
      <w:t>36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rsidRPr="0082036C" w:rsidR="005842AE" w:rsidP="00CF4090" w:rsidRDefault="005842AE" w14:paraId="470E4BF4" w14:textId="2B26D56D">
    <w:pPr>
      <w:pStyle w:val="Header"/>
      <w:rPr>
        <w:color w:val="FFFFFF" w:themeColor="accent6"/>
      </w:rPr>
    </w:pPr>
    <w:r w:rsidRPr="0082036C">
      <w:rPr>
        <w:noProof/>
        <w:color w:val="FFFFFF" w:themeColor="accent6"/>
        <w:szCs w:val="20"/>
      </w:rPr>
      <w:ptab w:alignment="center" w:relativeTo="margin" w:leader="none"/>
    </w:r>
    <w:r w:rsidRPr="0082036C">
      <w:rPr>
        <w:rStyle w:val="ClassificationNumberDateChar"/>
        <w:color w:val="FFFFFF" w:themeColor="accent6"/>
      </w:rPr>
      <w:tab/>
    </w:r>
    <w:r w:rsidRPr="0082036C">
      <w:rPr>
        <w:rFonts w:ascii="Franklin Gothic Demi" w:hAnsi="Franklin Gothic Demi"/>
        <w:color w:val="FFFFFF" w:themeColor="accent6"/>
        <w:highlight w:val="black"/>
      </w:rPr>
      <w:t>TLP:</w:t>
    </w:r>
    <w:r w:rsidR="0060197E">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E28C7" w:rsidR="00653359" w:rsidP="00EE28C7" w:rsidRDefault="00653359" w14:paraId="15C5CCCA" w14:textId="77777777">
    <w:pPr>
      <w:pStyle w:val="Header"/>
      <w:tabs>
        <w:tab w:val="clear" w:pos="9360"/>
      </w:tabs>
      <w:rPr>
        <w:rFonts w:ascii="Franklin Gothic Medium" w:hAnsi="Franklin Gothic Medium"/>
        <w:color w:val="005288"/>
        <w:sz w:val="20"/>
        <w:szCs w:val="20"/>
      </w:rPr>
    </w:pPr>
  </w:p>
  <w:p w:rsidR="00653359" w:rsidP="00EE28C7" w:rsidRDefault="00653359" w14:paraId="604E2C89" w14:textId="77777777">
    <w:pPr>
      <w:pStyle w:val="Header"/>
      <w:tabs>
        <w:tab w:val="clear" w:pos="9360"/>
      </w:tabs>
      <w:jc w:val="right"/>
    </w:pPr>
    <w:r>
      <w:tab/>
    </w:r>
  </w:p>
  <w:p w:rsidRPr="00EC1433" w:rsidR="00653359" w:rsidP="00EE28C7" w:rsidRDefault="00653359" w14:paraId="320F64BA" w14:textId="746F7706">
    <w:pPr>
      <w:pStyle w:val="Header"/>
      <w:tabs>
        <w:tab w:val="clear" w:pos="9360"/>
      </w:tabs>
      <w:jc w:val="right"/>
      <w:rPr>
        <w:rFonts w:ascii="Franklin Gothic Demi" w:hAnsi="Franklin Gothic Demi" w:cs="Times New Roman" w:eastAsiaTheme="minorHAnsi"/>
        <w:color w:val="FFFFFF" w:themeColor="accent6"/>
        <w:highlight w:val="black"/>
      </w:rPr>
    </w:pPr>
    <w:r>
      <w:rPr>
        <w:rFonts w:ascii="Franklin Gothic Medium" w:hAnsi="Franklin Gothic Medium"/>
        <w:color w:val="005288"/>
        <w:sz w:val="20"/>
        <w:szCs w:val="20"/>
      </w:rPr>
      <w:t xml:space="preserve">Cybersecurity and Infrastructure Security Agency                                                                                   </w:t>
    </w:r>
    <w:r w:rsidRPr="00EC1433">
      <w:rPr>
        <w:rFonts w:ascii="Franklin Gothic Demi" w:hAnsi="Franklin Gothic Demi"/>
        <w:color w:val="FFFFFF" w:themeColor="accent6"/>
        <w:highlight w:val="black"/>
      </w:rPr>
      <w:t>TLP:</w:t>
    </w:r>
    <w:r w:rsidR="0060197E">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42AE" w:rsidP="00AD39B6" w:rsidRDefault="005842AE" w14:paraId="16C3969B" w14:textId="2F2C5E9C">
    <w:pPr>
      <w:pStyle w:val="Footer"/>
    </w:pPr>
    <w:r>
      <w:rPr>
        <w:szCs w:val="20"/>
      </w:rPr>
      <w:ptab w:alignment="left" w:relativeTo="margin" w:leader="none"/>
    </w:r>
    <w:r>
      <w:rPr>
        <w:rStyle w:val="DisclaimerChar"/>
        <w:szCs w:val="20"/>
      </w:rPr>
      <w:t xml:space="preserve">DISCLAIMER: This report is provided “as is” for informational purposes only. The Cybersecurity &amp; Infrastructure Security Agency (CISA) does not provide any warranties of any kind regarding any information within. CISA does not endorse any commercial product or service referenced in this advisory or otherwise. This document is distributed as </w:t>
    </w:r>
    <w:r w:rsidR="0060197E">
      <w:rPr>
        <w:rStyle w:val="DisclaimerChar"/>
        <w:szCs w:val="20"/>
      </w:rPr>
      <w:t>TLP:</w:t>
    </w:r>
    <w:r w:rsidRPr="0060197E" w:rsidR="0060197E">
      <w:rPr>
        <w:rStyle w:val="DisclaimerChar"/>
        <w:szCs w:val="20"/>
        <w:highlight w:val="yellow"/>
      </w:rPr>
      <w:t>CLEAR</w:t>
    </w:r>
    <w:r>
      <w:rPr>
        <w:rStyle w:val="DisclaimerChar"/>
        <w:szCs w:val="20"/>
      </w:rPr>
      <w:t xml:space="preserve">: </w:t>
    </w:r>
    <w:r>
      <w:rPr>
        <w:rFonts w:ascii="Arial" w:hAnsi="Arial" w:cs="Times New Roman"/>
        <w:i/>
        <w:color w:val="4C4C4C" w:themeColor="background1" w:themeShade="80"/>
        <w:sz w:val="16"/>
        <w:szCs w:val="20"/>
      </w:rPr>
      <w:t xml:space="preserve">Disclosure is not limited. Subject to standard copyright rules, </w:t>
    </w:r>
    <w:r w:rsidR="0060197E">
      <w:rPr>
        <w:rFonts w:ascii="Arial" w:hAnsi="Arial" w:cs="Times New Roman"/>
        <w:i/>
        <w:color w:val="4C4C4C" w:themeColor="background1" w:themeShade="80"/>
        <w:sz w:val="16"/>
        <w:szCs w:val="20"/>
      </w:rPr>
      <w:t>TLP:</w:t>
    </w:r>
    <w:r w:rsidRPr="0060197E" w:rsidR="0060197E">
      <w:rPr>
        <w:rFonts w:ascii="Arial" w:hAnsi="Arial" w:cs="Times New Roman"/>
        <w:i/>
        <w:color w:val="4C4C4C" w:themeColor="background1" w:themeShade="80"/>
        <w:sz w:val="16"/>
        <w:szCs w:val="20"/>
        <w:highlight w:val="yellow"/>
      </w:rPr>
      <w:t>CLEAR</w:t>
    </w:r>
    <w:r>
      <w:rPr>
        <w:rFonts w:ascii="Arial" w:hAnsi="Arial" w:cs="Times New Roman"/>
        <w:i/>
        <w:color w:val="4C4C4C" w:themeColor="background1" w:themeShade="80"/>
        <w:sz w:val="16"/>
        <w:szCs w:val="20"/>
      </w:rPr>
      <w:t xml:space="preserve"> information may be distributed without restriction.</w:t>
    </w:r>
    <w:r>
      <w:rPr>
        <w:rStyle w:val="DisclaimerChar"/>
        <w:szCs w:val="20"/>
      </w:rPr>
      <w:t xml:space="preserve"> Sources are at liberty to specify additional intended limits of the sharing: these must be adhered to. For more information on the Traffic Light Protocol, see </w:t>
    </w:r>
    <w:r w:rsidRPr="001A4FA3">
      <w:rPr>
        <w:rStyle w:val="Hyperlink"/>
        <w:sz w:val="16"/>
        <w:szCs w:val="20"/>
      </w:rPr>
      <w:t>https://www.cisa.gov/tlp</w:t>
    </w:r>
    <w:r>
      <w:rPr>
        <w:rStyle w:val="DisclaimerChar"/>
        <w:szCs w:val="20"/>
      </w:rPr>
      <w:t>.</w:t>
    </w:r>
  </w:p>
  <w:p w:rsidRPr="00BD3784" w:rsidR="005842AE" w:rsidP="000F70D8" w:rsidRDefault="005842AE" w14:paraId="7D0EDE54" w14:textId="409D2168">
    <w:pPr>
      <w:pStyle w:val="Footer"/>
      <w:rPr>
        <w:noProof/>
      </w:rPr>
    </w:pPr>
    <w:r>
      <w:rPr>
        <w:noProof/>
      </w:rPr>
      <w:ptab w:alignment="center" w:relativeTo="margin" w:leader="none"/>
    </w:r>
    <w:r>
      <w:rPr>
        <w:noProof/>
      </w:rPr>
      <w:t>2</w:t>
    </w:r>
  </w:p>
  <w:p w:rsidRPr="0082036C" w:rsidR="005842AE" w:rsidP="00285420" w:rsidRDefault="0060197E" w14:paraId="3E7428F0" w14:textId="07AA31C6">
    <w:pPr>
      <w:pStyle w:val="Header"/>
      <w:tabs>
        <w:tab w:val="clear" w:pos="4680"/>
        <w:tab w:val="clear" w:pos="9360"/>
      </w:tabs>
      <w:ind w:right="799"/>
      <w:jc w:val="right"/>
      <w:rPr>
        <w:rFonts w:ascii="Franklin Gothic Demi" w:hAnsi="Franklin Gothic Demi" w:cs="Times New Roman" w:eastAsiaTheme="minorHAnsi"/>
        <w:color w:val="FFFFFF" w:themeColor="accent6"/>
        <w:highlight w:val="black"/>
      </w:rPr>
    </w:pPr>
    <w:r>
      <w:rPr>
        <w:rFonts w:ascii="Franklin Gothic Demi" w:hAnsi="Franklin Gothic Demi"/>
        <w:color w:val="FFFFFF" w:themeColor="accent6"/>
        <w:highlight w:val="black"/>
      </w:rPr>
      <w:t>TLP:CLEAR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85420" w:rsidR="005842AE" w:rsidP="00285420" w:rsidRDefault="005842AE" w14:paraId="321610E9" w14:textId="77777777">
    <w:pPr>
      <w:pStyle w:val="Header"/>
      <w:pBdr>
        <w:top w:val="single" w:color="auto" w:sz="8" w:space="1"/>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rsidRPr="00285420" w:rsidR="005842AE" w:rsidP="00F94E10" w:rsidRDefault="005842AE" w14:paraId="13937E62" w14:textId="2B565A4A">
    <w:pPr>
      <w:pStyle w:val="Header"/>
      <w:tabs>
        <w:tab w:val="clear" w:pos="9360"/>
      </w:tabs>
      <w:jc w:val="right"/>
      <w:rPr>
        <w:rFonts w:ascii="Franklin Gothic Demi" w:hAnsi="Franklin Gothic Demi" w:cs="Times New Roman" w:eastAsiaTheme="minorHAnsi"/>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85420" w:rsidR="005842AE" w:rsidP="004354B5" w:rsidRDefault="005842AE" w14:paraId="1ACD5B44" w14:textId="2BF78160">
    <w:pPr>
      <w:pStyle w:val="Header"/>
      <w:pBdr>
        <w:top w:val="single" w:color="auto" w:sz="8" w:space="1"/>
      </w:pBdr>
      <w:rPr>
        <w:rFonts w:ascii="Franklin Gothic Demi" w:hAnsi="Franklin Gothic Demi" w:cs="Times New Roman" w:eastAsiaTheme="minorHAnsi"/>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alignment="center" w:relativeTo="margin" w:leader="none"/>
    </w:r>
    <w:r>
      <w:rPr>
        <w:rStyle w:val="ClassificationNumberDateChar"/>
      </w:rPr>
      <w:tab/>
    </w:r>
    <w:r w:rsidRPr="0082036C">
      <w:rPr>
        <w:rFonts w:ascii="Franklin Gothic Demi" w:hAnsi="Franklin Gothic Demi"/>
        <w:color w:val="FFFFFF" w:themeColor="accent6"/>
        <w:highlight w:val="black"/>
      </w:rPr>
      <w:t>TLP:</w:t>
    </w:r>
    <w:r w:rsidR="0060197E">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42AE" w:rsidP="00925485" w:rsidRDefault="005842AE" w14:paraId="73CFC268" w14:textId="2E5FCFEB">
    <w:pPr>
      <w:pStyle w:val="Header"/>
      <w:pBdr>
        <w:top w:val="single" w:color="auto" w:sz="8" w:space="1"/>
      </w:pBdr>
    </w:pPr>
    <w:r>
      <w:t>Exercise Overview</w:t>
    </w:r>
    <w:r w:rsidRPr="00F2393D">
      <w:tab/>
    </w:r>
    <w:r w:rsidRPr="00F2393D">
      <w:fldChar w:fldCharType="begin"/>
    </w:r>
    <w:r w:rsidRPr="00F2393D">
      <w:instrText xml:space="preserve"> PAGE   \* MERGEFORMAT </w:instrText>
    </w:r>
    <w:r w:rsidRPr="00F2393D">
      <w:fldChar w:fldCharType="separate"/>
    </w:r>
    <w:r>
      <w:rPr>
        <w:noProof/>
      </w:rPr>
      <w:t>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rsidRPr="0082036C" w:rsidR="005842AE" w:rsidP="00CF4090" w:rsidRDefault="005842AE" w14:paraId="0461F5C3" w14:textId="580C22FC">
    <w:pPr>
      <w:pStyle w:val="Header"/>
      <w:rPr>
        <w:rFonts w:ascii="Franklin Gothic Demi" w:hAnsi="Franklin Gothic Demi" w:cs="Times New Roman" w:eastAsiaTheme="minorHAnsi"/>
        <w:color w:val="FFFFFF" w:themeColor="accent6"/>
        <w:highlight w:val="black"/>
      </w:rPr>
    </w:pPr>
    <w:r w:rsidRPr="0082036C">
      <w:rPr>
        <w:noProof/>
        <w:color w:val="FFFFFF" w:themeColor="accent6"/>
        <w:szCs w:val="20"/>
      </w:rPr>
      <w:ptab w:alignment="center" w:relativeTo="margin" w:leader="none"/>
    </w:r>
    <w:r w:rsidRPr="0082036C">
      <w:rPr>
        <w:rStyle w:val="ClassificationNumberDateChar"/>
        <w:color w:val="FFFFFF" w:themeColor="accent6"/>
      </w:rPr>
      <w:tab/>
    </w:r>
    <w:r w:rsidRPr="0082036C">
      <w:rPr>
        <w:rFonts w:ascii="Franklin Gothic Demi" w:hAnsi="Franklin Gothic Demi"/>
        <w:color w:val="FFFFFF" w:themeColor="accent6"/>
        <w:highlight w:val="black"/>
      </w:rPr>
      <w:t>TLP:</w:t>
    </w:r>
    <w:r w:rsidR="0060197E">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42AE" w:rsidP="00925485" w:rsidRDefault="005842AE" w14:paraId="218CA2D4" w14:textId="7B962510">
    <w:pPr>
      <w:pStyle w:val="Header"/>
      <w:pBdr>
        <w:top w:val="single" w:color="auto" w:sz="8" w:space="1"/>
      </w:pBdr>
    </w:pPr>
    <w:r w:rsidRPr="00D13241">
      <w:t>General Information</w:t>
    </w:r>
    <w:r w:rsidRPr="00F2393D">
      <w:tab/>
    </w:r>
    <w:r w:rsidRPr="00F2393D">
      <w:fldChar w:fldCharType="begin"/>
    </w:r>
    <w:r w:rsidRPr="00F2393D">
      <w:instrText xml:space="preserve"> PAGE   \* MERGEFORMAT </w:instrText>
    </w:r>
    <w:r w:rsidRPr="00F2393D">
      <w:fldChar w:fldCharType="separate"/>
    </w:r>
    <w:r>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rsidRPr="0082036C" w:rsidR="005842AE" w:rsidP="00CF4090" w:rsidRDefault="005842AE" w14:paraId="2B4F70FD" w14:textId="3D34BD3C">
    <w:pPr>
      <w:pStyle w:val="Header"/>
      <w:rPr>
        <w:rFonts w:ascii="Franklin Gothic Demi" w:hAnsi="Franklin Gothic Demi" w:cs="Times New Roman" w:eastAsiaTheme="minorHAnsi"/>
        <w:color w:val="FFFFFF" w:themeColor="accent6"/>
        <w:highlight w:val="black"/>
      </w:rPr>
    </w:pPr>
    <w:r w:rsidRPr="0082036C">
      <w:rPr>
        <w:noProof/>
        <w:color w:val="FFFFFF" w:themeColor="accent6"/>
        <w:szCs w:val="20"/>
      </w:rPr>
      <w:ptab w:alignment="center" w:relativeTo="margin" w:leader="none"/>
    </w:r>
    <w:r w:rsidRPr="0082036C">
      <w:rPr>
        <w:rStyle w:val="ClassificationNumberDateChar"/>
        <w:color w:val="FFFFFF" w:themeColor="accent6"/>
      </w:rPr>
      <w:tab/>
    </w:r>
    <w:r w:rsidRPr="0082036C">
      <w:rPr>
        <w:rFonts w:ascii="Franklin Gothic Demi" w:hAnsi="Franklin Gothic Demi"/>
        <w:color w:val="FFFFFF" w:themeColor="accent6"/>
        <w:highlight w:val="black"/>
      </w:rPr>
      <w:t>TLP:</w:t>
    </w:r>
    <w:r w:rsidR="0060197E">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42AE" w:rsidP="00925485" w:rsidRDefault="005842AE" w14:paraId="2B73F39C" w14:textId="0C406595">
    <w:pPr>
      <w:pStyle w:val="Header"/>
      <w:pBdr>
        <w:top w:val="single" w:color="auto" w:sz="8" w:space="1"/>
      </w:pBdr>
    </w:pPr>
    <w:r>
      <w:t xml:space="preserve">Scenario and Discussion </w:t>
    </w:r>
    <w:r w:rsidRPr="00F2393D">
      <w:tab/>
    </w:r>
    <w:r w:rsidRPr="00F2393D">
      <w:fldChar w:fldCharType="begin"/>
    </w:r>
    <w:r w:rsidRPr="00F2393D">
      <w:instrText xml:space="preserve"> PAGE   \* MERGEFORMAT </w:instrText>
    </w:r>
    <w:r w:rsidRPr="00F2393D">
      <w:fldChar w:fldCharType="separate"/>
    </w:r>
    <w:r>
      <w:rPr>
        <w:noProof/>
      </w:rPr>
      <w:t>15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rsidRPr="0082036C" w:rsidR="005842AE" w:rsidP="000F70D8" w:rsidRDefault="005842AE" w14:paraId="1A556856" w14:textId="211C05B3">
    <w:pPr>
      <w:pStyle w:val="Header"/>
      <w:rPr>
        <w:rFonts w:ascii="Franklin Gothic Demi" w:hAnsi="Franklin Gothic Demi" w:cs="Times New Roman" w:eastAsiaTheme="minorHAnsi"/>
        <w:color w:val="FFFFFF" w:themeColor="accent6"/>
        <w:highlight w:val="black"/>
      </w:rPr>
    </w:pPr>
    <w:r w:rsidRPr="0082036C">
      <w:rPr>
        <w:noProof/>
        <w:color w:val="FFFFFF" w:themeColor="accent6"/>
        <w:szCs w:val="20"/>
      </w:rPr>
      <w:ptab w:alignment="center" w:relativeTo="margin" w:leader="none"/>
    </w:r>
    <w:r w:rsidRPr="0082036C">
      <w:rPr>
        <w:rStyle w:val="ClassificationNumberDateChar"/>
        <w:color w:val="FFFFFF" w:themeColor="accent6"/>
      </w:rPr>
      <w:tab/>
    </w:r>
    <w:r w:rsidRPr="0082036C">
      <w:rPr>
        <w:rFonts w:ascii="Franklin Gothic Demi" w:hAnsi="Franklin Gothic Demi"/>
        <w:color w:val="FFFFFF" w:themeColor="accent6"/>
        <w:highlight w:val="black"/>
      </w:rPr>
      <w:t>TLP:</w:t>
    </w:r>
    <w:r w:rsidR="0060197E">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42AE" w:rsidP="00925485" w:rsidRDefault="005842AE" w14:paraId="68FA4474" w14:textId="788211DF">
    <w:pPr>
      <w:pStyle w:val="Header"/>
      <w:pBdr>
        <w:top w:val="single" w:color="auto" w:sz="8" w:space="1"/>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rsidRPr="0082036C" w:rsidR="005842AE" w:rsidP="000F70D8" w:rsidRDefault="005842AE" w14:paraId="64211524" w14:textId="40B418BF">
    <w:pPr>
      <w:pStyle w:val="Header"/>
      <w:rPr>
        <w:rFonts w:ascii="Franklin Gothic Demi" w:hAnsi="Franklin Gothic Demi" w:cs="Times New Roman" w:eastAsiaTheme="minorHAnsi"/>
        <w:color w:val="FFFFFF" w:themeColor="accent6"/>
        <w:highlight w:val="black"/>
      </w:rPr>
    </w:pPr>
    <w:r w:rsidRPr="0082036C">
      <w:rPr>
        <w:noProof/>
        <w:color w:val="FFFFFF" w:themeColor="accent6"/>
        <w:szCs w:val="20"/>
      </w:rPr>
      <w:ptab w:alignment="center" w:relativeTo="margin" w:leader="none"/>
    </w:r>
    <w:r w:rsidRPr="0082036C">
      <w:rPr>
        <w:rStyle w:val="ClassificationNumberDateChar"/>
        <w:color w:val="FFFFFF" w:themeColor="accent6"/>
      </w:rPr>
      <w:tab/>
    </w:r>
    <w:r w:rsidRPr="0082036C">
      <w:rPr>
        <w:rFonts w:ascii="Franklin Gothic Demi" w:hAnsi="Franklin Gothic Demi"/>
        <w:color w:val="FFFFFF" w:themeColor="accent6"/>
        <w:highlight w:val="black"/>
      </w:rPr>
      <w:t>TLP:</w:t>
    </w:r>
    <w:r w:rsidR="0060197E">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C031D" w:rsidP="000F70D8" w:rsidRDefault="008C031D" w14:paraId="1249C313" w14:textId="77777777">
      <w:r>
        <w:separator/>
      </w:r>
    </w:p>
  </w:footnote>
  <w:footnote w:type="continuationSeparator" w:id="0">
    <w:p w:rsidR="008C031D" w:rsidP="000F70D8" w:rsidRDefault="008C031D" w14:paraId="0B5F14F2" w14:textId="77777777">
      <w:r>
        <w:continuationSeparator/>
      </w:r>
    </w:p>
  </w:footnote>
  <w:footnote w:type="continuationNotice" w:id="1">
    <w:p w:rsidRPr="0089256A" w:rsidR="008C031D" w:rsidP="000F70D8" w:rsidRDefault="008C031D" w14:paraId="4A7ECE12" w14:textId="77777777">
      <w:pPr>
        <w:pStyle w:val="Footer"/>
      </w:pPr>
    </w:p>
  </w:footnote>
  <w:footnote w:id="2">
    <w:p w:rsidRPr="00E65C1B" w:rsidR="005842AE" w:rsidP="005902BB" w:rsidRDefault="005842AE" w14:paraId="69636E51" w14:textId="77777777">
      <w:pPr>
        <w:pStyle w:val="FootnoteText"/>
        <w:rPr>
          <w:noProof/>
          <w:sz w:val="22"/>
          <w:szCs w:val="22"/>
        </w:rPr>
      </w:pPr>
      <w:r>
        <w:rPr>
          <w:rStyle w:val="FootnoteReference"/>
        </w:rPr>
        <w:footnoteRef/>
      </w:r>
      <w:r>
        <w:t xml:space="preserve"> </w:t>
      </w:r>
      <w:r w:rsidRPr="002B112C">
        <w:rPr>
          <w:i/>
          <w:iCs/>
        </w:rPr>
        <w:t>“The Top Cyberattacks of March 2020”</w:t>
      </w:r>
      <w:r>
        <w:t xml:space="preserve">. (April 8, 2020). Retrieved February 25, 2021 from Artic Wolf: </w:t>
      </w:r>
      <w:hyperlink w:history="1" r:id="rId1">
        <w:r w:rsidRPr="00E65C1B">
          <w:rPr>
            <w:rStyle w:val="Hyperlink"/>
          </w:rPr>
          <w:t>https://arcticwolf.com/resources/blog/the-top-cyberattacks-of-march-2020</w:t>
        </w:r>
      </w:hyperlink>
    </w:p>
  </w:footnote>
  <w:footnote w:id="3">
    <w:p w:rsidRPr="002B112C" w:rsidR="005842AE" w:rsidP="005902BB" w:rsidRDefault="005842AE" w14:paraId="268C07CC" w14:textId="77777777">
      <w:pPr>
        <w:pStyle w:val="FootnoteText"/>
      </w:pPr>
      <w:r>
        <w:rPr>
          <w:rStyle w:val="FootnoteReference"/>
        </w:rPr>
        <w:footnoteRef/>
      </w:r>
      <w:r>
        <w:t xml:space="preserve"> </w:t>
      </w:r>
      <w:r w:rsidRPr="002B112C">
        <w:rPr>
          <w:i/>
          <w:iCs/>
        </w:rPr>
        <w:t>“Emotet strikes Quebec’s Department of Justice: An ESET Analysis</w:t>
      </w:r>
      <w:r>
        <w:rPr>
          <w:i/>
          <w:iCs/>
        </w:rPr>
        <w:t xml:space="preserve">”. </w:t>
      </w:r>
      <w:r>
        <w:t xml:space="preserve">(September 16, 2020). Retrieved February 25, 2021 from WeLiveSecurity: </w:t>
      </w:r>
      <w:hyperlink w:history="1" r:id="rId2">
        <w:r w:rsidRPr="00E65C1B">
          <w:rPr>
            <w:rStyle w:val="Hyperlink"/>
          </w:rPr>
          <w:t>https://www.welivesecurity.com/2020/09/16/emotet-quebec-department-justice-eset/</w:t>
        </w:r>
      </w:hyperlink>
    </w:p>
  </w:footnote>
  <w:footnote w:id="4">
    <w:p w:rsidR="005842AE" w:rsidP="005902BB" w:rsidRDefault="005842AE" w14:paraId="6513E5F0" w14:textId="77777777">
      <w:pPr>
        <w:pStyle w:val="FootnoteText"/>
      </w:pPr>
      <w:r>
        <w:rPr>
          <w:rStyle w:val="FootnoteReference"/>
        </w:rPr>
        <w:footnoteRef/>
      </w:r>
      <w:r>
        <w:t xml:space="preserve"> Starks, Tim, “The lowly DDoS attack is still a viable threat for undermining elections.” </w:t>
      </w:r>
      <w:r>
        <w:rPr>
          <w:i/>
          <w:iCs/>
        </w:rPr>
        <w:t>Scoop News Group</w:t>
      </w:r>
      <w:r>
        <w:t xml:space="preserve">, October 27, 2020. Accessed March 3, 2021. </w:t>
      </w:r>
      <w:hyperlink w:history="1" r:id="rId3">
        <w:r w:rsidRPr="0017761F">
          <w:rPr>
            <w:rStyle w:val="Hyperlink"/>
          </w:rPr>
          <w:t>https://www.cyberscoop.com/lowly-ddos-attack-still-viable-threat-undermining-elections/</w:t>
        </w:r>
      </w:hyperlink>
    </w:p>
  </w:footnote>
  <w:footnote w:id="5">
    <w:p w:rsidRPr="006472E5" w:rsidR="005842AE" w:rsidP="005902BB" w:rsidRDefault="005842AE" w14:paraId="4769174E" w14:textId="77777777">
      <w:pPr>
        <w:pStyle w:val="FootnoteText"/>
      </w:pPr>
      <w:r>
        <w:rPr>
          <w:rStyle w:val="FootnoteReference"/>
        </w:rPr>
        <w:footnoteRef/>
      </w:r>
      <w:r>
        <w:t xml:space="preserve"> Ibid. </w:t>
      </w:r>
    </w:p>
  </w:footnote>
  <w:footnote w:id="6">
    <w:p w:rsidRPr="00E32A26" w:rsidR="005842AE" w:rsidP="005902BB" w:rsidRDefault="005842AE" w14:paraId="25AFF37D" w14:textId="77777777">
      <w:pPr>
        <w:pStyle w:val="FootnoteText"/>
      </w:pPr>
      <w:r>
        <w:rPr>
          <w:rStyle w:val="FootnoteReference"/>
        </w:rPr>
        <w:footnoteRef/>
      </w:r>
      <w:r>
        <w:t xml:space="preserve"> FBI &amp; CISA, “DDoS Attacks on Election Infrastructure Can Hinder Access to Voting Information, Would Not Prevent Voting.” </w:t>
      </w:r>
      <w:r>
        <w:rPr>
          <w:i/>
          <w:iCs/>
        </w:rPr>
        <w:t>Public Service Announcement</w:t>
      </w:r>
      <w:r>
        <w:t xml:space="preserve">, September 30, 2020. Accessed March 3, 2021. </w:t>
      </w:r>
      <w:hyperlink w:history="1" r:id="rId4">
        <w:r w:rsidRPr="0017761F">
          <w:rPr>
            <w:rStyle w:val="Hyperlink"/>
          </w:rPr>
          <w:t>https://www.cisa.gov/sites/default/files/publications/PSA_DDoS_Final%20-%20CyD_508pobs.pdf</w:t>
        </w:r>
      </w:hyperlink>
      <w:r>
        <w:t xml:space="preserve"> </w:t>
      </w:r>
    </w:p>
  </w:footnote>
  <w:footnote w:id="7">
    <w:p w:rsidRPr="00C44CAC" w:rsidR="005842AE" w:rsidP="005902BB" w:rsidRDefault="005842AE" w14:paraId="6A1CC851" w14:textId="77777777">
      <w:pPr>
        <w:pStyle w:val="FootnoteText"/>
      </w:pPr>
      <w:r>
        <w:rPr>
          <w:rStyle w:val="FootnoteReference"/>
        </w:rPr>
        <w:footnoteRef/>
      </w:r>
      <w:r>
        <w:t xml:space="preserve"> Abrams, Lawrence, ”Knox County Tennessee Election Site Hit with DDOS Attack During Primary.” </w:t>
      </w:r>
      <w:r>
        <w:rPr>
          <w:i/>
          <w:iCs/>
        </w:rPr>
        <w:t xml:space="preserve">Bleeping Computer, </w:t>
      </w:r>
      <w:r>
        <w:t xml:space="preserve">May 5, 2018. Accessed March 3, 2021. </w:t>
      </w:r>
      <w:hyperlink w:history="1" r:id="rId5">
        <w:r w:rsidRPr="0017761F">
          <w:rPr>
            <w:rStyle w:val="Hyperlink"/>
          </w:rPr>
          <w:t>https://www.bleepingcomputer.com/news/security/knox-county-tennessee-election-site-hit-with-ddos-attack-during-primary/</w:t>
        </w:r>
      </w:hyperlink>
      <w:r>
        <w:t xml:space="preserve"> </w:t>
      </w:r>
    </w:p>
  </w:footnote>
  <w:footnote w:id="8">
    <w:p w:rsidR="005842AE" w:rsidP="005902BB" w:rsidRDefault="005842AE" w14:paraId="6D3DB752" w14:textId="77777777">
      <w:pPr>
        <w:pStyle w:val="FootnoteText"/>
      </w:pPr>
      <w:r>
        <w:rPr>
          <w:rStyle w:val="FootnoteReference"/>
        </w:rPr>
        <w:footnoteRef/>
      </w:r>
      <w:r>
        <w:t xml:space="preserve"> Ibid.</w:t>
      </w:r>
    </w:p>
  </w:footnote>
  <w:footnote w:id="9">
    <w:p w:rsidRPr="00F53E50" w:rsidR="005842AE" w:rsidP="005902BB" w:rsidRDefault="005842AE" w14:paraId="73AEB434" w14:textId="77777777">
      <w:pPr>
        <w:pStyle w:val="FootnoteText"/>
      </w:pPr>
      <w:r>
        <w:rPr>
          <w:rStyle w:val="FootnoteReference"/>
        </w:rPr>
        <w:footnoteRef/>
      </w:r>
      <w:r>
        <w:t xml:space="preserve"> Whetstone, Tyler, “Knox County election night cyberattack was smokescreen for another attack.” </w:t>
      </w:r>
      <w:r>
        <w:rPr>
          <w:i/>
          <w:iCs/>
        </w:rPr>
        <w:t xml:space="preserve">Knox News, </w:t>
      </w:r>
      <w:r>
        <w:t xml:space="preserve">May 17, 2018. Accessed March 3, 2021. </w:t>
      </w:r>
      <w:hyperlink w:history="1" r:id="rId6">
        <w:r w:rsidRPr="0017761F">
          <w:rPr>
            <w:rStyle w:val="Hyperlink"/>
          </w:rPr>
          <w:t>https://www.knoxnews.com/story/news/local/2018/05/17/knox-county-election-cyberattack-smokescreen-another-attack/620921002/</w:t>
        </w:r>
      </w:hyperlink>
      <w:r>
        <w:t xml:space="preserve"> </w:t>
      </w:r>
    </w:p>
  </w:footnote>
  <w:footnote w:id="10">
    <w:p w:rsidRPr="00EF13F3" w:rsidR="005842AE" w:rsidP="005902BB" w:rsidRDefault="005842AE" w14:paraId="104432FE" w14:textId="77777777">
      <w:pPr>
        <w:pStyle w:val="FootnoteText"/>
      </w:pPr>
      <w:r w:rsidRPr="00EF13F3">
        <w:rPr>
          <w:rStyle w:val="FootnoteReference"/>
        </w:rPr>
        <w:footnoteRef/>
      </w:r>
      <w:r w:rsidRPr="00EF13F3">
        <w:t xml:space="preserve"> </w:t>
      </w:r>
      <w:r w:rsidRPr="00EF13F3">
        <w:rPr>
          <w:kern w:val="36"/>
          <w:lang w:val="en-GB"/>
        </w:rPr>
        <w:t xml:space="preserve">Day, B. (2020). FBI: The 2020 Presidential Election Is Under Attack by Email Scammers. </w:t>
      </w:r>
      <w:r w:rsidRPr="00EF13F3">
        <w:rPr>
          <w:i/>
          <w:iCs/>
          <w:kern w:val="36"/>
          <w:lang w:val="en-GB"/>
        </w:rPr>
        <w:t xml:space="preserve">Digital Guardian, </w:t>
      </w:r>
      <w:r w:rsidRPr="00EF13F3">
        <w:rPr>
          <w:kern w:val="36"/>
          <w:lang w:val="en-GB"/>
        </w:rPr>
        <w:t xml:space="preserve">October 19, 2020, Retrieved March 1, 2020 from </w:t>
      </w:r>
      <w:hyperlink w:history="1" r:id="rId7">
        <w:r w:rsidRPr="00EF13F3">
          <w:rPr>
            <w:rStyle w:val="Hyperlink"/>
          </w:rPr>
          <w:t>https://guardiandigital.com/blog/fbi-the-2020-presidential-election-is-under-attack-by-email-scammers</w:t>
        </w:r>
      </w:hyperlink>
    </w:p>
  </w:footnote>
  <w:footnote w:id="11">
    <w:p w:rsidRPr="00EF13F3" w:rsidR="005842AE" w:rsidP="005902BB" w:rsidRDefault="005842AE" w14:paraId="2364F6BE" w14:textId="77777777">
      <w:pPr>
        <w:pStyle w:val="NormalWeb"/>
        <w:rPr>
          <w:rStyle w:val="Hyperlink"/>
          <w:rFonts w:cs="Times New Roman"/>
          <w:color w:val="auto"/>
          <w:sz w:val="20"/>
          <w:szCs w:val="20"/>
          <w:u w:val="none"/>
        </w:rPr>
      </w:pPr>
      <w:r w:rsidRPr="00EF13F3">
        <w:rPr>
          <w:rStyle w:val="FootnoteReference"/>
          <w:sz w:val="20"/>
          <w:szCs w:val="20"/>
        </w:rPr>
        <w:footnoteRef/>
      </w:r>
      <w:r w:rsidRPr="00EF13F3">
        <w:rPr>
          <w:sz w:val="20"/>
          <w:szCs w:val="20"/>
        </w:rPr>
        <w:t xml:space="preserve"> Author Unknown (2020). Election Interference &amp; Social Engineering, (2020, October 23). </w:t>
      </w:r>
      <w:r w:rsidRPr="00EF13F3">
        <w:rPr>
          <w:i/>
          <w:iCs/>
          <w:sz w:val="20"/>
          <w:szCs w:val="20"/>
        </w:rPr>
        <w:t>Abnormal Security</w:t>
      </w:r>
      <w:r w:rsidRPr="00EF13F3">
        <w:rPr>
          <w:sz w:val="20"/>
          <w:szCs w:val="20"/>
        </w:rPr>
        <w:t xml:space="preserve">. Retrieved March 1, 2021 from </w:t>
      </w:r>
      <w:hyperlink w:history="1" r:id="rId8">
        <w:r w:rsidRPr="00EF13F3">
          <w:rPr>
            <w:rStyle w:val="Hyperlink"/>
            <w:sz w:val="20"/>
            <w:szCs w:val="20"/>
          </w:rPr>
          <w:t>https://abnormalsecurity.com/blog/election-interference/</w:t>
        </w:r>
      </w:hyperlink>
    </w:p>
    <w:p w:rsidRPr="00EF13F3" w:rsidR="005842AE" w:rsidP="005902BB" w:rsidRDefault="005842AE" w14:paraId="735AA0E6" w14:textId="77777777">
      <w:pPr>
        <w:pStyle w:val="NormalWeb"/>
        <w:rPr>
          <w:sz w:val="20"/>
          <w:szCs w:val="20"/>
        </w:rPr>
      </w:pPr>
    </w:p>
    <w:p w:rsidRPr="00EF13F3" w:rsidR="005842AE" w:rsidP="005902BB" w:rsidRDefault="005842AE" w14:paraId="76DB9B80" w14:textId="77777777">
      <w:pPr>
        <w:pStyle w:val="FootnoteText"/>
      </w:pPr>
    </w:p>
  </w:footnote>
  <w:footnote w:id="12">
    <w:p w:rsidRPr="005C10DB" w:rsidR="005842AE" w:rsidP="005902BB" w:rsidRDefault="005842AE" w14:paraId="61E978C1" w14:textId="77777777">
      <w:pPr>
        <w:pStyle w:val="FootnoteText"/>
      </w:pPr>
      <w:r>
        <w:rPr>
          <w:rStyle w:val="FootnoteReference"/>
        </w:rPr>
        <w:footnoteRef/>
      </w:r>
      <w:r>
        <w:t xml:space="preserve"> Reed, Megan, “How Hall County is Handling Influx of Absentee Voting, Effects of Ransomware Attack on Elections Office.” </w:t>
      </w:r>
      <w:r>
        <w:rPr>
          <w:i/>
          <w:iCs/>
        </w:rPr>
        <w:t>The Gainsville Times</w:t>
      </w:r>
      <w:r>
        <w:t xml:space="preserve">, October 23, 2020. Accessed 23 February 2021, </w:t>
      </w:r>
      <w:hyperlink w:history="1" r:id="rId9">
        <w:r w:rsidRPr="004C3C19">
          <w:rPr>
            <w:rStyle w:val="Hyperlink"/>
          </w:rPr>
          <w:t>https://www.gainesvilletimes.com/news/politics/how-hall-county-handling-influx-absentee-ballots/</w:t>
        </w:r>
      </w:hyperlink>
      <w:r>
        <w:t xml:space="preserve">; Forno, Richard, “Ransomware Can Interfere with Elections and Fuel Disinformation – Basic Cybersecurity Precautions Are Key to Minimizing the Damage.” </w:t>
      </w:r>
      <w:r>
        <w:rPr>
          <w:i/>
          <w:iCs/>
        </w:rPr>
        <w:t xml:space="preserve">Government Technology, </w:t>
      </w:r>
      <w:r>
        <w:t>October 30, 2020. Accessed 23 February 2021,</w:t>
      </w:r>
      <w:r w:rsidRPr="00F450B3">
        <w:t xml:space="preserve"> </w:t>
      </w:r>
      <w:hyperlink w:history="1" r:id="rId10">
        <w:r w:rsidRPr="004C3C19">
          <w:rPr>
            <w:rStyle w:val="Hyperlink"/>
          </w:rPr>
          <w:t>https://www.govtech.com/security/Ransomware-Can-Interfere-with-Elections-and-Fuel-Disinformation--Basic-Cybersecurity-Precautions-Are-Key-to-Minimizing-the-Damage.html</w:t>
        </w:r>
      </w:hyperlink>
      <w:r>
        <w:t xml:space="preserve"> </w:t>
      </w:r>
    </w:p>
  </w:footnote>
  <w:footnote w:id="13">
    <w:p w:rsidRPr="00B7121B" w:rsidR="005842AE" w:rsidP="005902BB" w:rsidRDefault="005842AE" w14:paraId="54CA7CAC" w14:textId="77777777">
      <w:pPr>
        <w:pStyle w:val="FootnoteText"/>
      </w:pPr>
      <w:r>
        <w:rPr>
          <w:rStyle w:val="FootnoteReference"/>
        </w:rPr>
        <w:footnoteRef/>
      </w:r>
      <w:r>
        <w:t xml:space="preserve"> Perlroth, Nicole and David E. Sanger, “Ransomware Attacks Take on New Urgency Ahead of Vote.” </w:t>
      </w:r>
      <w:r>
        <w:rPr>
          <w:i/>
          <w:iCs/>
        </w:rPr>
        <w:t>The New York Times</w:t>
      </w:r>
      <w:r>
        <w:t xml:space="preserve">, September 27, 2020. Accessed 23 February 2021, </w:t>
      </w:r>
      <w:hyperlink w:history="1" r:id="rId11">
        <w:r w:rsidRPr="004C3C19">
          <w:rPr>
            <w:rStyle w:val="Hyperlink"/>
          </w:rPr>
          <w:t>https://www.nytimes.com/2020/09/27/technology/2020-election-security-threats.html</w:t>
        </w:r>
      </w:hyperlink>
      <w:r>
        <w:t xml:space="preserve">; Johnson, O’Ryan, “Tyler Technologies Reportedly Paid Ransomware, Like Many Other Victims, Expert Says.” </w:t>
      </w:r>
      <w:r>
        <w:rPr>
          <w:i/>
          <w:iCs/>
        </w:rPr>
        <w:t xml:space="preserve">CRN, </w:t>
      </w:r>
      <w:r>
        <w:t xml:space="preserve">October 12, 2020. Accessed 23 February 2021, </w:t>
      </w:r>
      <w:hyperlink w:history="1" r:id="rId12">
        <w:r w:rsidRPr="004C3C19">
          <w:rPr>
            <w:rStyle w:val="Hyperlink"/>
          </w:rPr>
          <w:t>https://www.crn.com/news/channel-programs/tyler-technologies-reportedly-paid-ransomware-like-many-other-victims-expert-says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C1433" w:rsidR="00653359" w:rsidP="00285420" w:rsidRDefault="00653359" w14:paraId="223C919B" w14:textId="5F4D44E2">
    <w:pPr>
      <w:pStyle w:val="Header"/>
      <w:tabs>
        <w:tab w:val="clear" w:pos="9360"/>
      </w:tabs>
      <w:jc w:val="right"/>
      <w:rPr>
        <w:rFonts w:ascii="Franklin Gothic Demi" w:hAnsi="Franklin Gothic Demi" w:cs="Times New Roman" w:eastAsiaTheme="minorHAnsi"/>
        <w:color w:val="FFFFFF" w:themeColor="accent6"/>
        <w:highlight w:val="black"/>
      </w:rPr>
    </w:pPr>
    <w:r w:rsidRPr="00EC1433">
      <w:rPr>
        <w:noProof/>
        <w:color w:val="FFFFFF" w:themeColor="accent6"/>
        <w:szCs w:val="20"/>
      </w:rPr>
      <w:tab/>
    </w:r>
    <w:r w:rsidR="0060197E">
      <w:rPr>
        <w:rFonts w:ascii="Franklin Gothic Demi" w:hAnsi="Franklin Gothic Demi"/>
        <w:color w:val="FFFFFF" w:themeColor="accent6"/>
        <w:highlight w:val="black"/>
      </w:rPr>
      <w:t>TLP:CLEAR</w:t>
    </w:r>
  </w:p>
  <w:p w:rsidRPr="004D7A81" w:rsidR="00653359" w:rsidP="0057739F" w:rsidRDefault="00653359" w14:paraId="08AA9DEF" w14:textId="77777777">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rsidRPr="004D7A81" w:rsidR="00653359" w:rsidP="0057739F" w:rsidRDefault="00653359" w14:paraId="14799D43" w14:textId="77777777">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color="auto" w:sz="0" w:space="0"/>
        <w:shd w:val="clear" w:color="auto" w:fill="auto"/>
      </w:rPr>
      <w:t>Situation Manual</w:t>
    </w:r>
  </w:p>
  <w:p w:rsidRPr="0057739F" w:rsidR="00653359" w:rsidP="0057739F" w:rsidRDefault="00653359" w14:paraId="1892D91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C1433" w:rsidR="00653359" w:rsidP="00F13001" w:rsidRDefault="00653359" w14:paraId="6A13FC5C" w14:textId="03BE73B3">
    <w:pPr>
      <w:pStyle w:val="ClassificationNumberDate"/>
      <w:spacing w:after="120"/>
      <w:jc w:val="right"/>
      <w:rPr>
        <w:rStyle w:val="TLPWHITE"/>
      </w:rPr>
    </w:pPr>
    <w:r w:rsidRPr="00EC1433">
      <w:rPr>
        <w:rStyle w:val="Heading3Char"/>
        <w:rFonts w:eastAsiaTheme="minorHAnsi"/>
        <w:noProof/>
        <w:color w:val="FFFFFF" w:themeColor="accent6"/>
      </w:rPr>
      <w:ptab w:alignment="center" w:relativeTo="margin" w:leader="none"/>
    </w:r>
    <w:r w:rsidRPr="00EC1433">
      <w:rPr>
        <w:color w:val="FFFFFF" w:themeColor="accent6"/>
      </w:rPr>
      <w:t xml:space="preserve"> </w:t>
    </w:r>
    <w:r w:rsidRPr="00EC1433">
      <w:rPr>
        <w:rFonts w:ascii="Franklin Gothic Demi" w:hAnsi="Franklin Gothic Demi"/>
        <w:color w:val="FFFFFF" w:themeColor="accent6"/>
        <w:sz w:val="22"/>
        <w:highlight w:val="black"/>
      </w:rPr>
      <w:t>TLP:</w:t>
    </w:r>
    <w:r w:rsidR="0060197E">
      <w:rPr>
        <w:rFonts w:ascii="Franklin Gothic Demi" w:hAnsi="Franklin Gothic Demi"/>
        <w:color w:val="FFFFFF" w:themeColor="accent6"/>
        <w:sz w:val="22"/>
        <w:highlight w:val="black"/>
      </w:rPr>
      <w:t>CLEAR</w:t>
    </w:r>
  </w:p>
  <w:p w:rsidRPr="003446EB" w:rsidR="00653359" w:rsidP="000F70D8" w:rsidRDefault="00653359" w14:paraId="1BC545AB" w14:textId="77777777">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2036C" w:rsidR="005842AE" w:rsidP="00285420" w:rsidRDefault="005842AE" w14:paraId="1C65BCFB" w14:textId="4C18FDBB">
    <w:pPr>
      <w:pStyle w:val="Footer"/>
      <w:tabs>
        <w:tab w:val="clear" w:pos="9360"/>
        <w:tab w:val="left" w:pos="10260"/>
        <w:tab w:val="left" w:pos="10350"/>
      </w:tabs>
      <w:ind w:right="799"/>
      <w:rPr>
        <w:rStyle w:val="TLPWHITE"/>
      </w:rPr>
    </w:pPr>
    <w:r w:rsidRPr="0082036C">
      <w:rPr>
        <w:rStyle w:val="Heading3Char"/>
        <w:noProof/>
        <w:color w:val="FFFFFF" w:themeColor="accent6"/>
      </w:rPr>
      <w:ptab w:alignment="center" w:relativeTo="margin" w:leader="none"/>
    </w:r>
    <w:r w:rsidRPr="0082036C">
      <w:rPr>
        <w:color w:val="FFFFFF" w:themeColor="accent6"/>
      </w:rPr>
      <w:t xml:space="preserve"> </w:t>
    </w:r>
    <w:r w:rsidRPr="0082036C">
      <w:rPr>
        <w:rStyle w:val="ClassificationNumberDateChar"/>
        <w:color w:val="FFFFFF" w:themeColor="accent6"/>
      </w:rPr>
      <w:ptab w:alignment="right" w:relativeTo="margin" w:leader="none"/>
    </w:r>
    <w:r w:rsidRPr="0082036C">
      <w:rPr>
        <w:noProof/>
        <w:color w:val="FFFFFF" w:themeColor="accent6"/>
        <w:szCs w:val="20"/>
      </w:rPr>
      <w:t xml:space="preserve"> </w:t>
    </w:r>
    <w:r w:rsidRPr="0082036C">
      <w:rPr>
        <w:rFonts w:ascii="Franklin Gothic Demi" w:hAnsi="Franklin Gothic Demi"/>
        <w:color w:val="FFFFFF" w:themeColor="accent6"/>
        <w:highlight w:val="black"/>
      </w:rPr>
      <w:t>TLP:</w:t>
    </w:r>
    <w:r w:rsidR="0060197E">
      <w:rPr>
        <w:rFonts w:ascii="Franklin Gothic Demi" w:hAnsi="Franklin Gothic Demi"/>
        <w:color w:val="FFFFFF" w:themeColor="accent6"/>
        <w:highlight w:val="black"/>
      </w:rPr>
      <w:t>CLEAR</w:t>
    </w:r>
  </w:p>
  <w:p w:rsidRPr="004D7A81" w:rsidR="005842AE" w:rsidP="00880712" w:rsidRDefault="005842AE" w14:paraId="610FC0AF" w14:textId="77777777">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rsidRPr="004D7A81" w:rsidR="005842AE" w:rsidP="00880712" w:rsidRDefault="005842AE" w14:paraId="345FE76C" w14:textId="77777777">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color="auto" w:sz="0" w:space="0"/>
        <w:shd w:val="clear" w:color="auto" w:fill="auto"/>
      </w:rPr>
      <w:t>Situation Manual</w:t>
    </w:r>
  </w:p>
  <w:p w:rsidRPr="003446EB" w:rsidR="005842AE" w:rsidP="004354B5" w:rsidRDefault="005842AE" w14:paraId="060FB889" w14:textId="77777777">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2036C" w:rsidR="005842AE" w:rsidP="00880712" w:rsidRDefault="005842AE" w14:paraId="3F231F80" w14:textId="37B0CBDA">
    <w:pPr>
      <w:pStyle w:val="Header"/>
      <w:tabs>
        <w:tab w:val="clear" w:pos="9360"/>
      </w:tabs>
      <w:jc w:val="right"/>
      <w:rPr>
        <w:rFonts w:ascii="Franklin Gothic Demi" w:hAnsi="Franklin Gothic Demi" w:cs="Times New Roman" w:eastAsiaTheme="minorHAnsi"/>
        <w:color w:val="FFFFFF" w:themeColor="accent6"/>
        <w:highlight w:val="black"/>
      </w:rPr>
    </w:pPr>
    <w:r w:rsidRPr="0082036C">
      <w:rPr>
        <w:noProof/>
        <w:color w:val="FFFFFF" w:themeColor="accent6"/>
        <w:szCs w:val="20"/>
      </w:rPr>
      <w:tab/>
    </w:r>
    <w:r w:rsidRPr="0082036C">
      <w:rPr>
        <w:rFonts w:ascii="Franklin Gothic Demi" w:hAnsi="Franklin Gothic Demi"/>
        <w:color w:val="FFFFFF" w:themeColor="accent6"/>
        <w:highlight w:val="black"/>
      </w:rPr>
      <w:t>TLP:</w:t>
    </w:r>
    <w:r w:rsidR="0060197E">
      <w:rPr>
        <w:rFonts w:ascii="Franklin Gothic Demi" w:hAnsi="Franklin Gothic Demi"/>
        <w:color w:val="FFFFFF" w:themeColor="accent6"/>
        <w:highlight w:val="black"/>
      </w:rPr>
      <w:t>CLEAR</w:t>
    </w:r>
  </w:p>
  <w:p w:rsidRPr="004D7A81" w:rsidR="005842AE" w:rsidP="00880712" w:rsidRDefault="005842AE" w14:paraId="417C5A40" w14:textId="77777777">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rsidRPr="004D7A81" w:rsidR="005842AE" w:rsidP="00880712" w:rsidRDefault="005842AE" w14:paraId="5A9F208A" w14:textId="77777777">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color="auto" w:sz="0" w:space="0"/>
        <w:shd w:val="clear" w:color="auto" w:fill="auto"/>
      </w:rPr>
      <w:t>Situation Manual</w:t>
    </w:r>
  </w:p>
  <w:p w:rsidRPr="0057739F" w:rsidR="005842AE" w:rsidP="00880712" w:rsidRDefault="005842AE" w14:paraId="25B03F6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346A"/>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662628"/>
    <w:multiLevelType w:val="hybridMultilevel"/>
    <w:tmpl w:val="84789920"/>
    <w:lvl w:ilvl="0" w:tplc="FEDCEC0A">
      <w:start w:val="1"/>
      <w:numFmt w:val="bullet"/>
      <w:lvlText w:val=""/>
      <w:lvlJc w:val="left"/>
      <w:pPr>
        <w:ind w:left="360" w:hanging="360"/>
      </w:pPr>
      <w:rPr>
        <w:rFonts w:hint="default" w:ascii="Symbol" w:hAnsi="Symbol"/>
        <w:color w:val="000000" w:themeColor="accent5"/>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034644C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4A287A"/>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C3165D"/>
    <w:multiLevelType w:val="hybridMultilevel"/>
    <w:tmpl w:val="68A60BA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09A10806"/>
    <w:multiLevelType w:val="hybridMultilevel"/>
    <w:tmpl w:val="A74EFF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4B25F3"/>
    <w:multiLevelType w:val="hybridMultilevel"/>
    <w:tmpl w:val="05387622"/>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8" w15:restartNumberingAfterBreak="0">
    <w:nsid w:val="0E1D10AD"/>
    <w:multiLevelType w:val="hybridMultilevel"/>
    <w:tmpl w:val="0554EAE2"/>
    <w:lvl w:ilvl="0" w:tplc="5DCEFB52">
      <w:start w:val="1"/>
      <w:numFmt w:val="bullet"/>
      <w:pStyle w:val="List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0F5F56D5"/>
    <w:multiLevelType w:val="hybridMultilevel"/>
    <w:tmpl w:val="C4E063FE"/>
    <w:lvl w:ilvl="0" w:tplc="AF12D17A">
      <w:start w:val="1"/>
      <w:numFmt w:val="bullet"/>
      <w:lvlText w:val=""/>
      <w:lvlJc w:val="left"/>
      <w:pPr>
        <w:ind w:left="360" w:hanging="360"/>
      </w:pPr>
      <w:rPr>
        <w:rFonts w:hint="default" w:ascii="Symbol" w:hAnsi="Symbol"/>
        <w:color w:val="000000" w:themeColor="accent5"/>
        <w:sz w:val="22"/>
        <w:szCs w:val="22"/>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0" w15:restartNumberingAfterBreak="0">
    <w:nsid w:val="1075005D"/>
    <w:multiLevelType w:val="hybridMultilevel"/>
    <w:tmpl w:val="26B69BF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1"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888617B"/>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9824D7A"/>
    <w:multiLevelType w:val="hybridMultilevel"/>
    <w:tmpl w:val="2B6A000C"/>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02849FF"/>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8F60D5C"/>
    <w:multiLevelType w:val="hybridMultilevel"/>
    <w:tmpl w:val="FBCEDB82"/>
    <w:lvl w:ilvl="0" w:tplc="82BCD3D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AAB1A5E"/>
    <w:multiLevelType w:val="hybridMultilevel"/>
    <w:tmpl w:val="90440C2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7" w15:restartNumberingAfterBreak="0">
    <w:nsid w:val="2D0C5BD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C642CB"/>
    <w:multiLevelType w:val="hybridMultilevel"/>
    <w:tmpl w:val="A8D0AF5C"/>
    <w:lvl w:ilvl="0" w:tplc="04090019">
      <w:start w:val="1"/>
      <w:numFmt w:val="lowerLetter"/>
      <w:lvlText w:val="%1."/>
      <w:lvlJc w:val="left"/>
      <w:pPr>
        <w:ind w:left="99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3A41E5"/>
    <w:multiLevelType w:val="hybridMultilevel"/>
    <w:tmpl w:val="E83AA1E0"/>
    <w:lvl w:ilvl="0" w:tplc="04090019">
      <w:start w:val="1"/>
      <w:numFmt w:val="lowerLetter"/>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08E51DA">
      <w:start w:val="1"/>
      <w:numFmt w:val="lowerLetter"/>
      <w:lvlText w:val="%2."/>
      <w:lvlJc w:val="left"/>
      <w:pPr>
        <w:ind w:left="1080" w:hanging="360"/>
      </w:pPr>
      <w:rPr>
        <w:rFonts w:hint="default" w:ascii="Franklin Gothic Book" w:hAnsi="Franklin Gothic Book" w:cs="Arial"/>
        <w:color w:val="000000"/>
        <w:sz w:val="22"/>
        <w:szCs w:val="22"/>
      </w:rPr>
    </w:lvl>
    <w:lvl w:ilvl="2" w:tplc="8F8ED936">
      <w:start w:val="1"/>
      <w:numFmt w:val="lowerRoman"/>
      <w:lvlText w:val="%3."/>
      <w:lvlJc w:val="right"/>
      <w:pPr>
        <w:ind w:left="1800" w:hanging="180"/>
      </w:pPr>
      <w:rPr>
        <w:rFonts w:hint="default" w:ascii="Arial" w:hAnsi="Arial" w:cs="Arial"/>
        <w:color w:val="000000"/>
        <w:sz w:val="22"/>
        <w:szCs w:val="22"/>
      </w:rPr>
    </w:lvl>
    <w:lvl w:ilvl="3" w:tplc="C28C0A98">
      <w:start w:val="39"/>
      <w:numFmt w:val="decimal"/>
      <w:lvlText w:val="%4"/>
      <w:lvlJc w:val="left"/>
      <w:pPr>
        <w:ind w:left="2520" w:hanging="360"/>
      </w:pPr>
      <w:rPr>
        <w:rFonts w:hint="default" w:eastAsia="Calibri"/>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5DF7AA3"/>
    <w:multiLevelType w:val="hybridMultilevel"/>
    <w:tmpl w:val="3CDAEA72"/>
    <w:lvl w:ilvl="0" w:tplc="0409001B">
      <w:start w:val="1"/>
      <w:numFmt w:val="lowerRoman"/>
      <w:lvlText w:val="%1."/>
      <w:lvlJc w:val="right"/>
      <w:pPr>
        <w:ind w:left="1620" w:hanging="18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378A5922"/>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87C24D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8F3048E"/>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94555D5"/>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A3F3ACE"/>
    <w:multiLevelType w:val="hybridMultilevel"/>
    <w:tmpl w:val="8AFE9F32"/>
    <w:lvl w:ilvl="0" w:tplc="82BCD3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15:restartNumberingAfterBreak="0">
    <w:nsid w:val="3B6E1D3D"/>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C73414F"/>
    <w:multiLevelType w:val="hybridMultilevel"/>
    <w:tmpl w:val="EA06970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056519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09B3995"/>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0E678B5"/>
    <w:multiLevelType w:val="hybridMultilevel"/>
    <w:tmpl w:val="C9264D8E"/>
    <w:lvl w:ilvl="0" w:tplc="04090019">
      <w:start w:val="1"/>
      <w:numFmt w:val="lowerLetter"/>
      <w:lvlText w:val="%1."/>
      <w:lvlJc w:val="left"/>
      <w:pPr>
        <w:ind w:left="108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1F17CC8"/>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6F31BB8"/>
    <w:multiLevelType w:val="hybridMultilevel"/>
    <w:tmpl w:val="1204951A"/>
    <w:lvl w:ilvl="0" w:tplc="60F6599E">
      <w:start w:val="2"/>
      <w:numFmt w:val="lowerLetter"/>
      <w:lvlText w:val="%1."/>
      <w:lvlJc w:val="left"/>
      <w:pPr>
        <w:ind w:left="1080" w:hanging="360"/>
      </w:pPr>
      <w:rPr>
        <w:rFonts w:hint="default" w:ascii="Franklin Gothic Book" w:hAnsi="Franklin Gothic Book" w:cs="Arial"/>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0821FA"/>
    <w:multiLevelType w:val="hybridMultilevel"/>
    <w:tmpl w:val="6436FACE"/>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6" w15:restartNumberingAfterBreak="0">
    <w:nsid w:val="48940A9D"/>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9E21B33"/>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DC67754"/>
    <w:multiLevelType w:val="hybridMultilevel"/>
    <w:tmpl w:val="43103D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F856F0C"/>
    <w:multiLevelType w:val="hybridMultilevel"/>
    <w:tmpl w:val="876CBB84"/>
    <w:lvl w:ilvl="0" w:tplc="1FD206FE">
      <w:start w:val="1"/>
      <w:numFmt w:val="decimal"/>
      <w:pStyle w:val="ListParagraph"/>
      <w:lvlText w:val="%1."/>
      <w:lvlJc w:val="left"/>
      <w:pPr>
        <w:ind w:left="360" w:hanging="360"/>
      </w:pPr>
      <w:rPr>
        <w:rFonts w:hint="default" w:ascii="Franklin Gothic Book" w:hAnsi="Franklin Gothic Book" w:eastAsia="Times New Roman" w:cs="Arial"/>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08E51DA">
      <w:start w:val="1"/>
      <w:numFmt w:val="lowerLetter"/>
      <w:lvlText w:val="%2."/>
      <w:lvlJc w:val="left"/>
      <w:pPr>
        <w:ind w:left="1080" w:hanging="360"/>
      </w:pPr>
      <w:rPr>
        <w:rFonts w:hint="default" w:ascii="Franklin Gothic Book" w:hAnsi="Franklin Gothic Book" w:cs="Arial"/>
        <w:color w:val="000000"/>
        <w:sz w:val="22"/>
        <w:szCs w:val="22"/>
      </w:rPr>
    </w:lvl>
    <w:lvl w:ilvl="2" w:tplc="8F8ED936">
      <w:start w:val="1"/>
      <w:numFmt w:val="lowerRoman"/>
      <w:lvlText w:val="%3."/>
      <w:lvlJc w:val="right"/>
      <w:pPr>
        <w:ind w:left="1800" w:hanging="180"/>
      </w:pPr>
      <w:rPr>
        <w:rFonts w:hint="default" w:ascii="Arial" w:hAnsi="Arial" w:cs="Arial"/>
        <w:color w:val="000000"/>
        <w:sz w:val="22"/>
        <w:szCs w:val="22"/>
      </w:rPr>
    </w:lvl>
    <w:lvl w:ilvl="3" w:tplc="C28C0A98">
      <w:start w:val="39"/>
      <w:numFmt w:val="decimal"/>
      <w:lvlText w:val="%4"/>
      <w:lvlJc w:val="left"/>
      <w:pPr>
        <w:ind w:left="2520" w:hanging="360"/>
      </w:pPr>
      <w:rPr>
        <w:rFonts w:hint="default" w:eastAsia="Calibri"/>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FB76EF4"/>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2A677AA"/>
    <w:multiLevelType w:val="hybridMultilevel"/>
    <w:tmpl w:val="0FBC0EB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2" w15:restartNumberingAfterBreak="0">
    <w:nsid w:val="53577DB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6CF1B30"/>
    <w:multiLevelType w:val="hybridMultilevel"/>
    <w:tmpl w:val="92EE5E28"/>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4" w15:restartNumberingAfterBreak="0">
    <w:nsid w:val="57B21AFB"/>
    <w:multiLevelType w:val="hybridMultilevel"/>
    <w:tmpl w:val="7E2CC8E0"/>
    <w:lvl w:ilvl="0" w:tplc="5EA42C80">
      <w:start w:val="2"/>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ACA34D8"/>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AFC491D"/>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CCF3171"/>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E12177D"/>
    <w:multiLevelType w:val="hybridMultilevel"/>
    <w:tmpl w:val="43103D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EA64809"/>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0903170"/>
    <w:multiLevelType w:val="hybridMultilevel"/>
    <w:tmpl w:val="22BCE392"/>
    <w:lvl w:ilvl="0" w:tplc="D7DCA348">
      <w:start w:val="1"/>
      <w:numFmt w:val="bullet"/>
      <w:lvlText w:val=""/>
      <w:lvlJc w:val="left"/>
      <w:pPr>
        <w:ind w:left="-720" w:hanging="360"/>
      </w:pPr>
      <w:rPr>
        <w:rFonts w:hint="default" w:ascii="Symbol" w:hAnsi="Symbol"/>
        <w:sz w:val="18"/>
        <w:szCs w:val="18"/>
      </w:rPr>
    </w:lvl>
    <w:lvl w:ilvl="1" w:tplc="04090003" w:tentative="1">
      <w:start w:val="1"/>
      <w:numFmt w:val="bullet"/>
      <w:lvlText w:val="o"/>
      <w:lvlJc w:val="left"/>
      <w:pPr>
        <w:ind w:left="0" w:hanging="360"/>
      </w:pPr>
      <w:rPr>
        <w:rFonts w:hint="default" w:ascii="Courier New" w:hAnsi="Courier New" w:cs="Courier New"/>
      </w:rPr>
    </w:lvl>
    <w:lvl w:ilvl="2" w:tplc="04090005" w:tentative="1">
      <w:start w:val="1"/>
      <w:numFmt w:val="bullet"/>
      <w:lvlText w:val=""/>
      <w:lvlJc w:val="left"/>
      <w:pPr>
        <w:ind w:left="720" w:hanging="360"/>
      </w:pPr>
      <w:rPr>
        <w:rFonts w:hint="default" w:ascii="Wingdings" w:hAnsi="Wingdings"/>
      </w:rPr>
    </w:lvl>
    <w:lvl w:ilvl="3" w:tplc="04090001">
      <w:start w:val="1"/>
      <w:numFmt w:val="bullet"/>
      <w:lvlText w:val=""/>
      <w:lvlJc w:val="left"/>
      <w:pPr>
        <w:ind w:left="1440" w:hanging="360"/>
      </w:pPr>
      <w:rPr>
        <w:rFonts w:hint="default" w:ascii="Symbol" w:hAnsi="Symbol"/>
      </w:rPr>
    </w:lvl>
    <w:lvl w:ilvl="4" w:tplc="04090003" w:tentative="1">
      <w:start w:val="1"/>
      <w:numFmt w:val="bullet"/>
      <w:lvlText w:val="o"/>
      <w:lvlJc w:val="left"/>
      <w:pPr>
        <w:ind w:left="2160" w:hanging="360"/>
      </w:pPr>
      <w:rPr>
        <w:rFonts w:hint="default" w:ascii="Courier New" w:hAnsi="Courier New" w:cs="Courier New"/>
      </w:rPr>
    </w:lvl>
    <w:lvl w:ilvl="5" w:tplc="04090005" w:tentative="1">
      <w:start w:val="1"/>
      <w:numFmt w:val="bullet"/>
      <w:lvlText w:val=""/>
      <w:lvlJc w:val="left"/>
      <w:pPr>
        <w:ind w:left="2880" w:hanging="360"/>
      </w:pPr>
      <w:rPr>
        <w:rFonts w:hint="default" w:ascii="Wingdings" w:hAnsi="Wingdings"/>
      </w:rPr>
    </w:lvl>
    <w:lvl w:ilvl="6" w:tplc="04090001" w:tentative="1">
      <w:start w:val="1"/>
      <w:numFmt w:val="bullet"/>
      <w:lvlText w:val=""/>
      <w:lvlJc w:val="left"/>
      <w:pPr>
        <w:ind w:left="3600" w:hanging="360"/>
      </w:pPr>
      <w:rPr>
        <w:rFonts w:hint="default" w:ascii="Symbol" w:hAnsi="Symbol"/>
      </w:rPr>
    </w:lvl>
    <w:lvl w:ilvl="7" w:tplc="04090003" w:tentative="1">
      <w:start w:val="1"/>
      <w:numFmt w:val="bullet"/>
      <w:lvlText w:val="o"/>
      <w:lvlJc w:val="left"/>
      <w:pPr>
        <w:ind w:left="4320" w:hanging="360"/>
      </w:pPr>
      <w:rPr>
        <w:rFonts w:hint="default" w:ascii="Courier New" w:hAnsi="Courier New" w:cs="Courier New"/>
      </w:rPr>
    </w:lvl>
    <w:lvl w:ilvl="8" w:tplc="04090005" w:tentative="1">
      <w:start w:val="1"/>
      <w:numFmt w:val="bullet"/>
      <w:lvlText w:val=""/>
      <w:lvlJc w:val="left"/>
      <w:pPr>
        <w:ind w:left="5040" w:hanging="360"/>
      </w:pPr>
      <w:rPr>
        <w:rFonts w:hint="default" w:ascii="Wingdings" w:hAnsi="Wingdings"/>
      </w:rPr>
    </w:lvl>
  </w:abstractNum>
  <w:abstractNum w:abstractNumId="52" w15:restartNumberingAfterBreak="0">
    <w:nsid w:val="60D05CEB"/>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18A3D46"/>
    <w:multiLevelType w:val="hybridMultilevel"/>
    <w:tmpl w:val="D9ECF46C"/>
    <w:lvl w:ilvl="0" w:tplc="F5FA3098">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65F24BED"/>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6A523B7"/>
    <w:multiLevelType w:val="hybridMultilevel"/>
    <w:tmpl w:val="C9264D8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6BD643E3"/>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0F41E2F"/>
    <w:multiLevelType w:val="hybridMultilevel"/>
    <w:tmpl w:val="3CDAEA72"/>
    <w:lvl w:ilvl="0" w:tplc="0409001B">
      <w:start w:val="1"/>
      <w:numFmt w:val="lowerRoman"/>
      <w:lvlText w:val="%1."/>
      <w:lvlJc w:val="right"/>
      <w:pPr>
        <w:ind w:left="1620" w:hanging="18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15:restartNumberingAfterBreak="0">
    <w:nsid w:val="781331EA"/>
    <w:multiLevelType w:val="hybridMultilevel"/>
    <w:tmpl w:val="42DED4EE"/>
    <w:lvl w:ilvl="0" w:tplc="6DEEA272">
      <w:start w:val="1"/>
      <w:numFmt w:val="bullet"/>
      <w:lvlText w:val=""/>
      <w:lvlJc w:val="left"/>
      <w:pPr>
        <w:ind w:left="360" w:hanging="360"/>
      </w:pPr>
      <w:rPr>
        <w:rFonts w:hint="default" w:ascii="Symbol" w:hAnsi="Symbol"/>
      </w:rPr>
    </w:lvl>
    <w:lvl w:ilvl="1" w:tplc="1A382FB6">
      <w:start w:val="1"/>
      <w:numFmt w:val="bullet"/>
      <w:lvlText w:val="o"/>
      <w:lvlJc w:val="left"/>
      <w:pPr>
        <w:ind w:left="1080" w:hanging="360"/>
      </w:pPr>
      <w:rPr>
        <w:rFonts w:hint="default" w:ascii="Courier New" w:hAnsi="Courier New" w:cs="Courier New"/>
      </w:rPr>
    </w:lvl>
    <w:lvl w:ilvl="2" w:tplc="381E2A24">
      <w:start w:val="1"/>
      <w:numFmt w:val="bullet"/>
      <w:lvlText w:val=""/>
      <w:lvlJc w:val="left"/>
      <w:pPr>
        <w:ind w:left="9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start w:val="1"/>
      <w:numFmt w:val="bullet"/>
      <w:lvlText w:val="o"/>
      <w:lvlJc w:val="left"/>
      <w:pPr>
        <w:ind w:left="3240" w:hanging="360"/>
      </w:pPr>
      <w:rPr>
        <w:rFonts w:hint="default" w:ascii="Courier New" w:hAnsi="Courier New" w:cs="Courier New"/>
      </w:rPr>
    </w:lvl>
    <w:lvl w:ilvl="5" w:tplc="04090005">
      <w:start w:val="1"/>
      <w:numFmt w:val="bullet"/>
      <w:lvlText w:val=""/>
      <w:lvlJc w:val="left"/>
      <w:pPr>
        <w:ind w:left="3960" w:hanging="360"/>
      </w:pPr>
      <w:rPr>
        <w:rFonts w:hint="default" w:ascii="Wingdings" w:hAnsi="Wingdings"/>
      </w:rPr>
    </w:lvl>
    <w:lvl w:ilvl="6" w:tplc="04090001">
      <w:start w:val="1"/>
      <w:numFmt w:val="bullet"/>
      <w:lvlText w:val=""/>
      <w:lvlJc w:val="left"/>
      <w:pPr>
        <w:ind w:left="4680" w:hanging="360"/>
      </w:pPr>
      <w:rPr>
        <w:rFonts w:hint="default" w:ascii="Symbol" w:hAnsi="Symbol"/>
      </w:rPr>
    </w:lvl>
    <w:lvl w:ilvl="7" w:tplc="04090003">
      <w:start w:val="1"/>
      <w:numFmt w:val="bullet"/>
      <w:lvlText w:val="o"/>
      <w:lvlJc w:val="left"/>
      <w:pPr>
        <w:ind w:left="5400" w:hanging="360"/>
      </w:pPr>
      <w:rPr>
        <w:rFonts w:hint="default" w:ascii="Courier New" w:hAnsi="Courier New" w:cs="Courier New"/>
      </w:rPr>
    </w:lvl>
    <w:lvl w:ilvl="8" w:tplc="04090005">
      <w:start w:val="1"/>
      <w:numFmt w:val="bullet"/>
      <w:lvlText w:val=""/>
      <w:lvlJc w:val="left"/>
      <w:pPr>
        <w:ind w:left="6120" w:hanging="360"/>
      </w:pPr>
      <w:rPr>
        <w:rFonts w:hint="default" w:ascii="Wingdings" w:hAnsi="Wingdings"/>
      </w:rPr>
    </w:lvl>
  </w:abstractNum>
  <w:abstractNum w:abstractNumId="60" w15:restartNumberingAfterBreak="0">
    <w:nsid w:val="78AF2F91"/>
    <w:multiLevelType w:val="hybridMultilevel"/>
    <w:tmpl w:val="29503EE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61" w15:restartNumberingAfterBreak="0">
    <w:nsid w:val="78C03549"/>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793664F5"/>
    <w:multiLevelType w:val="hybridMultilevel"/>
    <w:tmpl w:val="B92E9FD2"/>
    <w:lvl w:ilvl="0" w:tplc="744A988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3" w15:restartNumberingAfterBreak="0">
    <w:nsid w:val="7B9A23FF"/>
    <w:multiLevelType w:val="hybridMultilevel"/>
    <w:tmpl w:val="7898EB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7BCE6B91"/>
    <w:multiLevelType w:val="hybridMultilevel"/>
    <w:tmpl w:val="72C2FE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F1761AB"/>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2"/>
  </w:num>
  <w:num w:numId="2">
    <w:abstractNumId w:val="11"/>
  </w:num>
  <w:num w:numId="3">
    <w:abstractNumId w:val="8"/>
  </w:num>
  <w:num w:numId="4">
    <w:abstractNumId w:val="7"/>
  </w:num>
  <w:num w:numId="5">
    <w:abstractNumId w:val="43"/>
  </w:num>
  <w:num w:numId="6">
    <w:abstractNumId w:val="1"/>
  </w:num>
  <w:num w:numId="7">
    <w:abstractNumId w:val="9"/>
  </w:num>
  <w:num w:numId="8">
    <w:abstractNumId w:val="4"/>
  </w:num>
  <w:num w:numId="9">
    <w:abstractNumId w:val="41"/>
  </w:num>
  <w:num w:numId="10">
    <w:abstractNumId w:val="60"/>
  </w:num>
  <w:num w:numId="11">
    <w:abstractNumId w:val="10"/>
  </w:num>
  <w:num w:numId="12">
    <w:abstractNumId w:val="16"/>
  </w:num>
  <w:num w:numId="13">
    <w:abstractNumId w:val="35"/>
  </w:num>
  <w:num w:numId="14">
    <w:abstractNumId w:val="51"/>
  </w:num>
  <w:num w:numId="15">
    <w:abstractNumId w:val="39"/>
  </w:num>
  <w:num w:numId="16">
    <w:abstractNumId w:val="15"/>
  </w:num>
  <w:num w:numId="17">
    <w:abstractNumId w:val="39"/>
    <w:lvlOverride w:ilvl="0">
      <w:startOverride w:val="9"/>
    </w:lvlOverride>
  </w:num>
  <w:num w:numId="18">
    <w:abstractNumId w:val="46"/>
  </w:num>
  <w:num w:numId="19">
    <w:abstractNumId w:val="5"/>
  </w:num>
  <w:num w:numId="20">
    <w:abstractNumId w:val="45"/>
  </w:num>
  <w:num w:numId="21">
    <w:abstractNumId w:val="2"/>
  </w:num>
  <w:num w:numId="22">
    <w:abstractNumId w:val="20"/>
  </w:num>
  <w:num w:numId="23">
    <w:abstractNumId w:val="42"/>
  </w:num>
  <w:num w:numId="24">
    <w:abstractNumId w:val="39"/>
  </w:num>
  <w:num w:numId="25">
    <w:abstractNumId w:val="38"/>
  </w:num>
  <w:num w:numId="26">
    <w:abstractNumId w:val="13"/>
  </w:num>
  <w:num w:numId="27">
    <w:abstractNumId w:val="36"/>
  </w:num>
  <w:num w:numId="28">
    <w:abstractNumId w:val="30"/>
  </w:num>
  <w:num w:numId="29">
    <w:abstractNumId w:val="21"/>
  </w:num>
  <w:num w:numId="30">
    <w:abstractNumId w:val="32"/>
  </w:num>
  <w:num w:numId="31">
    <w:abstractNumId w:val="64"/>
  </w:num>
  <w:num w:numId="32">
    <w:abstractNumId w:val="49"/>
  </w:num>
  <w:num w:numId="33">
    <w:abstractNumId w:val="6"/>
  </w:num>
  <w:num w:numId="34">
    <w:abstractNumId w:val="47"/>
  </w:num>
  <w:num w:numId="35">
    <w:abstractNumId w:val="28"/>
  </w:num>
  <w:num w:numId="36">
    <w:abstractNumId w:val="25"/>
  </w:num>
  <w:num w:numId="37">
    <w:abstractNumId w:val="29"/>
  </w:num>
  <w:num w:numId="38">
    <w:abstractNumId w:val="17"/>
  </w:num>
  <w:num w:numId="39">
    <w:abstractNumId w:val="23"/>
  </w:num>
  <w:num w:numId="40">
    <w:abstractNumId w:val="58"/>
  </w:num>
  <w:num w:numId="41">
    <w:abstractNumId w:val="33"/>
  </w:num>
  <w:num w:numId="42">
    <w:abstractNumId w:val="26"/>
  </w:num>
  <w:num w:numId="43">
    <w:abstractNumId w:val="54"/>
  </w:num>
  <w:num w:numId="44">
    <w:abstractNumId w:val="27"/>
  </w:num>
  <w:num w:numId="45">
    <w:abstractNumId w:val="3"/>
  </w:num>
  <w:num w:numId="46">
    <w:abstractNumId w:val="39"/>
  </w:num>
  <w:num w:numId="47">
    <w:abstractNumId w:val="61"/>
  </w:num>
  <w:num w:numId="48">
    <w:abstractNumId w:val="12"/>
  </w:num>
  <w:num w:numId="49">
    <w:abstractNumId w:val="55"/>
  </w:num>
  <w:num w:numId="50">
    <w:abstractNumId w:val="39"/>
  </w:num>
  <w:num w:numId="51">
    <w:abstractNumId w:val="39"/>
    <w:lvlOverride w:ilvl="0">
      <w:startOverride w:val="1"/>
    </w:lvlOverride>
  </w:num>
  <w:num w:numId="52">
    <w:abstractNumId w:val="39"/>
    <w:lvlOverride w:ilvl="0">
      <w:startOverride w:val="1"/>
    </w:lvlOverride>
  </w:num>
  <w:num w:numId="53">
    <w:abstractNumId w:val="39"/>
    <w:lvlOverride w:ilvl="0">
      <w:startOverride w:val="1"/>
    </w:lvlOverride>
  </w:num>
  <w:num w:numId="54">
    <w:abstractNumId w:val="39"/>
    <w:lvlOverride w:ilvl="0">
      <w:startOverride w:val="1"/>
    </w:lvlOverride>
  </w:num>
  <w:num w:numId="55">
    <w:abstractNumId w:val="39"/>
    <w:lvlOverride w:ilvl="0">
      <w:startOverride w:val="1"/>
    </w:lvlOverride>
  </w:num>
  <w:num w:numId="56">
    <w:abstractNumId w:val="53"/>
  </w:num>
  <w:num w:numId="57">
    <w:abstractNumId w:val="0"/>
  </w:num>
  <w:num w:numId="58">
    <w:abstractNumId w:val="40"/>
  </w:num>
  <w:num w:numId="59">
    <w:abstractNumId w:val="52"/>
  </w:num>
  <w:num w:numId="60">
    <w:abstractNumId w:val="14"/>
  </w:num>
  <w:num w:numId="61">
    <w:abstractNumId w:val="48"/>
  </w:num>
  <w:num w:numId="62">
    <w:abstractNumId w:val="22"/>
  </w:num>
  <w:num w:numId="63">
    <w:abstractNumId w:val="57"/>
  </w:num>
  <w:num w:numId="64">
    <w:abstractNumId w:val="65"/>
  </w:num>
  <w:num w:numId="65">
    <w:abstractNumId w:val="24"/>
  </w:num>
  <w:num w:numId="66">
    <w:abstractNumId w:val="39"/>
    <w:lvlOverride w:ilvl="0">
      <w:startOverride w:val="1"/>
    </w:lvlOverride>
  </w:num>
  <w:num w:numId="67">
    <w:abstractNumId w:val="18"/>
  </w:num>
  <w:num w:numId="68">
    <w:abstractNumId w:val="50"/>
  </w:num>
  <w:num w:numId="69">
    <w:abstractNumId w:val="37"/>
  </w:num>
  <w:num w:numId="70">
    <w:abstractNumId w:val="59"/>
  </w:num>
  <w:num w:numId="71">
    <w:abstractNumId w:val="39"/>
  </w:num>
  <w:num w:numId="72">
    <w:abstractNumId w:val="19"/>
  </w:num>
  <w:num w:numId="73">
    <w:abstractNumId w:val="34"/>
  </w:num>
  <w:num w:numId="74">
    <w:abstractNumId w:val="39"/>
  </w:num>
  <w:num w:numId="75">
    <w:abstractNumId w:val="56"/>
  </w:num>
  <w:num w:numId="76">
    <w:abstractNumId w:val="44"/>
  </w:num>
  <w:num w:numId="77">
    <w:abstractNumId w:val="63"/>
  </w:num>
  <w:num w:numId="78">
    <w:abstractNumId w:val="31"/>
  </w:num>
  <w:num w:numId="79">
    <w:abstractNumId w:val="39"/>
  </w:num>
  <w:num w:numId="80">
    <w:abstractNumId w:val="39"/>
  </w:num>
  <w:num w:numId="81">
    <w:abstractNumId w:val="39"/>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9"/>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9"/>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9"/>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9"/>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9"/>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9"/>
    <w:lvlOverride w:ilvl="0">
      <w:startOverride w:val="8"/>
    </w:lvlOverride>
  </w:num>
  <w:num w:numId="118">
    <w:abstractNumId w:val="39"/>
  </w:num>
  <w:num w:numId="119">
    <w:abstractNumId w:val="39"/>
  </w:num>
  <w:num w:numId="120">
    <w:abstractNumId w:val="39"/>
  </w:num>
  <w:num w:numId="121">
    <w:abstractNumId w:val="39"/>
  </w:num>
  <w:num w:numId="122">
    <w:abstractNumId w:val="15"/>
  </w:num>
  <w:num w:numId="123">
    <w:abstractNumId w:val="39"/>
  </w:num>
  <w:num w:numId="124">
    <w:abstractNumId w:val="39"/>
  </w:num>
  <w:num w:numId="125">
    <w:abstractNumId w:val="39"/>
    <w:lvlOverride w:ilvl="0">
      <w:startOverride w:val="1"/>
    </w:lvlOverride>
  </w:num>
  <w:num w:numId="126">
    <w:abstractNumId w:val="39"/>
  </w:num>
  <w:num w:numId="127">
    <w:abstractNumId w:val="39"/>
  </w:num>
  <w:num w:numId="128">
    <w:abstractNumId w:val="39"/>
  </w:num>
  <w:num w:numId="129">
    <w:abstractNumId w:val="39"/>
  </w:num>
  <w:num w:numId="130">
    <w:abstractNumId w:val="39"/>
  </w:num>
  <w:num w:numId="131">
    <w:abstractNumId w:val="39"/>
  </w:num>
  <w:num w:numId="132">
    <w:abstractNumId w:val="39"/>
  </w:num>
  <w:num w:numId="133">
    <w:abstractNumId w:val="39"/>
  </w:num>
  <w:num w:numId="134">
    <w:abstractNumId w:val="39"/>
  </w:num>
  <w:num w:numId="135">
    <w:abstractNumId w:val="39"/>
  </w:num>
  <w:num w:numId="136">
    <w:abstractNumId w:val="39"/>
  </w:num>
  <w:num w:numId="137">
    <w:abstractNumId w:val="39"/>
  </w:num>
  <w:numIdMacAtCleanup w:val="12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removeDateAndTime/>
  <w:doNotDisplayPageBoundaries/>
  <w:embedTrueTypeFonts/>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val="false"/>
  <w:styleLockTheme/>
  <w:defaultTabStop w:val="720"/>
  <w:defaultTableStyle w:val="ReportDefaultTable"/>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AEE"/>
    <w:rsid w:val="00001F6A"/>
    <w:rsid w:val="0000286E"/>
    <w:rsid w:val="00006027"/>
    <w:rsid w:val="00010CB0"/>
    <w:rsid w:val="000110C6"/>
    <w:rsid w:val="00015AE6"/>
    <w:rsid w:val="0002074A"/>
    <w:rsid w:val="00020838"/>
    <w:rsid w:val="000332DA"/>
    <w:rsid w:val="0003385A"/>
    <w:rsid w:val="000344B6"/>
    <w:rsid w:val="00041E68"/>
    <w:rsid w:val="000420D3"/>
    <w:rsid w:val="000425EE"/>
    <w:rsid w:val="000453E5"/>
    <w:rsid w:val="00045757"/>
    <w:rsid w:val="00045AD7"/>
    <w:rsid w:val="00046DEE"/>
    <w:rsid w:val="00054B5C"/>
    <w:rsid w:val="00056411"/>
    <w:rsid w:val="0005644E"/>
    <w:rsid w:val="000570CA"/>
    <w:rsid w:val="00057C09"/>
    <w:rsid w:val="00061D10"/>
    <w:rsid w:val="00063C97"/>
    <w:rsid w:val="0007183B"/>
    <w:rsid w:val="00072442"/>
    <w:rsid w:val="000730D8"/>
    <w:rsid w:val="00075716"/>
    <w:rsid w:val="00076D67"/>
    <w:rsid w:val="00077F07"/>
    <w:rsid w:val="00082417"/>
    <w:rsid w:val="000831A9"/>
    <w:rsid w:val="00083A86"/>
    <w:rsid w:val="00085161"/>
    <w:rsid w:val="00087506"/>
    <w:rsid w:val="00091986"/>
    <w:rsid w:val="000930CE"/>
    <w:rsid w:val="00093F2C"/>
    <w:rsid w:val="00097BCF"/>
    <w:rsid w:val="000A4168"/>
    <w:rsid w:val="000A585C"/>
    <w:rsid w:val="000B1B56"/>
    <w:rsid w:val="000B320A"/>
    <w:rsid w:val="000B6003"/>
    <w:rsid w:val="000C3D3F"/>
    <w:rsid w:val="000D137A"/>
    <w:rsid w:val="000D1982"/>
    <w:rsid w:val="000D34E8"/>
    <w:rsid w:val="000D416F"/>
    <w:rsid w:val="000D74E5"/>
    <w:rsid w:val="000E3B7E"/>
    <w:rsid w:val="000E42AD"/>
    <w:rsid w:val="000E563B"/>
    <w:rsid w:val="000E7C08"/>
    <w:rsid w:val="000F393D"/>
    <w:rsid w:val="000F59B9"/>
    <w:rsid w:val="000F62C2"/>
    <w:rsid w:val="000F6B05"/>
    <w:rsid w:val="000F70D8"/>
    <w:rsid w:val="000F7514"/>
    <w:rsid w:val="001012EA"/>
    <w:rsid w:val="0010131C"/>
    <w:rsid w:val="00101E01"/>
    <w:rsid w:val="00105543"/>
    <w:rsid w:val="00106193"/>
    <w:rsid w:val="001101AA"/>
    <w:rsid w:val="00110B22"/>
    <w:rsid w:val="001144C4"/>
    <w:rsid w:val="0011709F"/>
    <w:rsid w:val="001231F6"/>
    <w:rsid w:val="001250A0"/>
    <w:rsid w:val="00131A3C"/>
    <w:rsid w:val="00131B3F"/>
    <w:rsid w:val="00133DBE"/>
    <w:rsid w:val="0013579C"/>
    <w:rsid w:val="00140B56"/>
    <w:rsid w:val="00146D36"/>
    <w:rsid w:val="00151828"/>
    <w:rsid w:val="00151B90"/>
    <w:rsid w:val="001528FF"/>
    <w:rsid w:val="00153311"/>
    <w:rsid w:val="0015333C"/>
    <w:rsid w:val="00153955"/>
    <w:rsid w:val="00154989"/>
    <w:rsid w:val="00160E00"/>
    <w:rsid w:val="00162DAE"/>
    <w:rsid w:val="001654FF"/>
    <w:rsid w:val="00166BBC"/>
    <w:rsid w:val="0017025D"/>
    <w:rsid w:val="001751F6"/>
    <w:rsid w:val="00175255"/>
    <w:rsid w:val="00176181"/>
    <w:rsid w:val="0018412C"/>
    <w:rsid w:val="00185D6F"/>
    <w:rsid w:val="001874C4"/>
    <w:rsid w:val="00191D26"/>
    <w:rsid w:val="001932A3"/>
    <w:rsid w:val="0019675E"/>
    <w:rsid w:val="001A2651"/>
    <w:rsid w:val="001A2F2A"/>
    <w:rsid w:val="001A31D9"/>
    <w:rsid w:val="001A4FA3"/>
    <w:rsid w:val="001A5CC4"/>
    <w:rsid w:val="001B2F35"/>
    <w:rsid w:val="001C22F0"/>
    <w:rsid w:val="001C2815"/>
    <w:rsid w:val="001C3A09"/>
    <w:rsid w:val="001C637F"/>
    <w:rsid w:val="001C693F"/>
    <w:rsid w:val="001C79BA"/>
    <w:rsid w:val="001D0E0A"/>
    <w:rsid w:val="001D2D06"/>
    <w:rsid w:val="001D3F70"/>
    <w:rsid w:val="001D4DEA"/>
    <w:rsid w:val="001D6AB9"/>
    <w:rsid w:val="001D6C4C"/>
    <w:rsid w:val="001F2AEE"/>
    <w:rsid w:val="001F5584"/>
    <w:rsid w:val="001F5BA5"/>
    <w:rsid w:val="001F7550"/>
    <w:rsid w:val="00200DC8"/>
    <w:rsid w:val="00203A06"/>
    <w:rsid w:val="002048AC"/>
    <w:rsid w:val="00204AE4"/>
    <w:rsid w:val="00204F54"/>
    <w:rsid w:val="00205827"/>
    <w:rsid w:val="002072EE"/>
    <w:rsid w:val="00207728"/>
    <w:rsid w:val="002103C5"/>
    <w:rsid w:val="00210819"/>
    <w:rsid w:val="00212194"/>
    <w:rsid w:val="002124C1"/>
    <w:rsid w:val="0021425A"/>
    <w:rsid w:val="00220E26"/>
    <w:rsid w:val="00222CE0"/>
    <w:rsid w:val="00222F0C"/>
    <w:rsid w:val="00230D5F"/>
    <w:rsid w:val="002339D1"/>
    <w:rsid w:val="00234038"/>
    <w:rsid w:val="00240087"/>
    <w:rsid w:val="002427C0"/>
    <w:rsid w:val="00251C12"/>
    <w:rsid w:val="00252C83"/>
    <w:rsid w:val="00261788"/>
    <w:rsid w:val="00262475"/>
    <w:rsid w:val="002661EE"/>
    <w:rsid w:val="00266B13"/>
    <w:rsid w:val="00270D49"/>
    <w:rsid w:val="0027555E"/>
    <w:rsid w:val="00275670"/>
    <w:rsid w:val="00277F8D"/>
    <w:rsid w:val="00281B1B"/>
    <w:rsid w:val="0028391C"/>
    <w:rsid w:val="00285420"/>
    <w:rsid w:val="00285485"/>
    <w:rsid w:val="00287CD0"/>
    <w:rsid w:val="0029081A"/>
    <w:rsid w:val="00290B98"/>
    <w:rsid w:val="00291362"/>
    <w:rsid w:val="00294956"/>
    <w:rsid w:val="0029681E"/>
    <w:rsid w:val="002973F0"/>
    <w:rsid w:val="00297DBD"/>
    <w:rsid w:val="002A2477"/>
    <w:rsid w:val="002A28A1"/>
    <w:rsid w:val="002A5986"/>
    <w:rsid w:val="002A7E2D"/>
    <w:rsid w:val="002C41F1"/>
    <w:rsid w:val="002C4B55"/>
    <w:rsid w:val="002C6661"/>
    <w:rsid w:val="002C6E0E"/>
    <w:rsid w:val="002C7104"/>
    <w:rsid w:val="002D14A6"/>
    <w:rsid w:val="002D47E6"/>
    <w:rsid w:val="002D6350"/>
    <w:rsid w:val="002D720E"/>
    <w:rsid w:val="002E3C3F"/>
    <w:rsid w:val="002E4DE7"/>
    <w:rsid w:val="002E7CE6"/>
    <w:rsid w:val="002F0B29"/>
    <w:rsid w:val="002F52FB"/>
    <w:rsid w:val="002F70E5"/>
    <w:rsid w:val="003015BD"/>
    <w:rsid w:val="00303D5A"/>
    <w:rsid w:val="003056E5"/>
    <w:rsid w:val="003061F1"/>
    <w:rsid w:val="00313541"/>
    <w:rsid w:val="00313EDC"/>
    <w:rsid w:val="00314A0A"/>
    <w:rsid w:val="00315E9D"/>
    <w:rsid w:val="00322475"/>
    <w:rsid w:val="0032361D"/>
    <w:rsid w:val="00323EEC"/>
    <w:rsid w:val="00323F39"/>
    <w:rsid w:val="00327A56"/>
    <w:rsid w:val="00330B8C"/>
    <w:rsid w:val="00334371"/>
    <w:rsid w:val="00336934"/>
    <w:rsid w:val="00342098"/>
    <w:rsid w:val="00342101"/>
    <w:rsid w:val="00342F8B"/>
    <w:rsid w:val="003446EB"/>
    <w:rsid w:val="003457C0"/>
    <w:rsid w:val="00351220"/>
    <w:rsid w:val="00354C55"/>
    <w:rsid w:val="00360E0C"/>
    <w:rsid w:val="00362977"/>
    <w:rsid w:val="003735F2"/>
    <w:rsid w:val="00373946"/>
    <w:rsid w:val="00376B26"/>
    <w:rsid w:val="00384319"/>
    <w:rsid w:val="0038497D"/>
    <w:rsid w:val="00387F07"/>
    <w:rsid w:val="003908FD"/>
    <w:rsid w:val="00393630"/>
    <w:rsid w:val="00393D33"/>
    <w:rsid w:val="00393E18"/>
    <w:rsid w:val="0039456D"/>
    <w:rsid w:val="003968FE"/>
    <w:rsid w:val="003A2E09"/>
    <w:rsid w:val="003A32EC"/>
    <w:rsid w:val="003A53DF"/>
    <w:rsid w:val="003A76EB"/>
    <w:rsid w:val="003B2647"/>
    <w:rsid w:val="003B3DD9"/>
    <w:rsid w:val="003C107C"/>
    <w:rsid w:val="003C347D"/>
    <w:rsid w:val="003D0A81"/>
    <w:rsid w:val="003D190B"/>
    <w:rsid w:val="003D23E3"/>
    <w:rsid w:val="003D3F73"/>
    <w:rsid w:val="003D42DE"/>
    <w:rsid w:val="003D5146"/>
    <w:rsid w:val="003D61C3"/>
    <w:rsid w:val="003D6307"/>
    <w:rsid w:val="003D7B35"/>
    <w:rsid w:val="003E0402"/>
    <w:rsid w:val="003E0705"/>
    <w:rsid w:val="003E0F06"/>
    <w:rsid w:val="003E140B"/>
    <w:rsid w:val="003E32E2"/>
    <w:rsid w:val="003F2240"/>
    <w:rsid w:val="003F24CD"/>
    <w:rsid w:val="003F585A"/>
    <w:rsid w:val="003F6D36"/>
    <w:rsid w:val="004009CB"/>
    <w:rsid w:val="00400FA1"/>
    <w:rsid w:val="00401D0D"/>
    <w:rsid w:val="00406A67"/>
    <w:rsid w:val="00407E8B"/>
    <w:rsid w:val="00413B66"/>
    <w:rsid w:val="00414CE6"/>
    <w:rsid w:val="00417C50"/>
    <w:rsid w:val="004220D9"/>
    <w:rsid w:val="00425C74"/>
    <w:rsid w:val="0042700F"/>
    <w:rsid w:val="00427ED8"/>
    <w:rsid w:val="00430093"/>
    <w:rsid w:val="00431C79"/>
    <w:rsid w:val="004354B5"/>
    <w:rsid w:val="0043578F"/>
    <w:rsid w:val="004358E9"/>
    <w:rsid w:val="00447F8E"/>
    <w:rsid w:val="004564D3"/>
    <w:rsid w:val="004572D4"/>
    <w:rsid w:val="00460FF7"/>
    <w:rsid w:val="00462E9E"/>
    <w:rsid w:val="00463518"/>
    <w:rsid w:val="00472B39"/>
    <w:rsid w:val="004738F4"/>
    <w:rsid w:val="00473C4C"/>
    <w:rsid w:val="004836F8"/>
    <w:rsid w:val="004841FC"/>
    <w:rsid w:val="00485225"/>
    <w:rsid w:val="0048542F"/>
    <w:rsid w:val="004877DA"/>
    <w:rsid w:val="004949B0"/>
    <w:rsid w:val="00497565"/>
    <w:rsid w:val="004A0997"/>
    <w:rsid w:val="004A2BCD"/>
    <w:rsid w:val="004A400D"/>
    <w:rsid w:val="004B0CAE"/>
    <w:rsid w:val="004B1ED8"/>
    <w:rsid w:val="004B3771"/>
    <w:rsid w:val="004B4DE3"/>
    <w:rsid w:val="004B6989"/>
    <w:rsid w:val="004C2327"/>
    <w:rsid w:val="004D41F0"/>
    <w:rsid w:val="004D7772"/>
    <w:rsid w:val="004D7A81"/>
    <w:rsid w:val="004E286D"/>
    <w:rsid w:val="004E565F"/>
    <w:rsid w:val="004F34D3"/>
    <w:rsid w:val="00500E97"/>
    <w:rsid w:val="00501E1A"/>
    <w:rsid w:val="00505E7F"/>
    <w:rsid w:val="00507F69"/>
    <w:rsid w:val="00510C3A"/>
    <w:rsid w:val="00512467"/>
    <w:rsid w:val="00513613"/>
    <w:rsid w:val="0051459E"/>
    <w:rsid w:val="005161DE"/>
    <w:rsid w:val="00516548"/>
    <w:rsid w:val="00517993"/>
    <w:rsid w:val="00517B0B"/>
    <w:rsid w:val="00517B13"/>
    <w:rsid w:val="0052472A"/>
    <w:rsid w:val="005264B6"/>
    <w:rsid w:val="0053070C"/>
    <w:rsid w:val="005325B1"/>
    <w:rsid w:val="005337C5"/>
    <w:rsid w:val="005349FA"/>
    <w:rsid w:val="005352A0"/>
    <w:rsid w:val="00535BF4"/>
    <w:rsid w:val="00535FB3"/>
    <w:rsid w:val="0053666A"/>
    <w:rsid w:val="00537C0D"/>
    <w:rsid w:val="005411C9"/>
    <w:rsid w:val="005426C0"/>
    <w:rsid w:val="005448D8"/>
    <w:rsid w:val="00547D05"/>
    <w:rsid w:val="00547DFE"/>
    <w:rsid w:val="00550BB5"/>
    <w:rsid w:val="00553FA2"/>
    <w:rsid w:val="00556A01"/>
    <w:rsid w:val="00560987"/>
    <w:rsid w:val="005621F7"/>
    <w:rsid w:val="005647C0"/>
    <w:rsid w:val="00565459"/>
    <w:rsid w:val="00571144"/>
    <w:rsid w:val="00572793"/>
    <w:rsid w:val="00572BA6"/>
    <w:rsid w:val="00575B0E"/>
    <w:rsid w:val="00575D31"/>
    <w:rsid w:val="00575DF6"/>
    <w:rsid w:val="0057671B"/>
    <w:rsid w:val="0057739F"/>
    <w:rsid w:val="005824BE"/>
    <w:rsid w:val="005842AE"/>
    <w:rsid w:val="005902BB"/>
    <w:rsid w:val="0059263F"/>
    <w:rsid w:val="00593841"/>
    <w:rsid w:val="00595212"/>
    <w:rsid w:val="005A0685"/>
    <w:rsid w:val="005B4E49"/>
    <w:rsid w:val="005B501E"/>
    <w:rsid w:val="005B508A"/>
    <w:rsid w:val="005C021D"/>
    <w:rsid w:val="005C0434"/>
    <w:rsid w:val="005C19AD"/>
    <w:rsid w:val="005C2FC1"/>
    <w:rsid w:val="005C49CD"/>
    <w:rsid w:val="005D5C86"/>
    <w:rsid w:val="005D715E"/>
    <w:rsid w:val="005E0DC9"/>
    <w:rsid w:val="005E1892"/>
    <w:rsid w:val="005E3650"/>
    <w:rsid w:val="005E692A"/>
    <w:rsid w:val="005E6C8E"/>
    <w:rsid w:val="005E6EAE"/>
    <w:rsid w:val="005F1318"/>
    <w:rsid w:val="005F1479"/>
    <w:rsid w:val="005F2DE6"/>
    <w:rsid w:val="0060197E"/>
    <w:rsid w:val="00604A47"/>
    <w:rsid w:val="00605F3D"/>
    <w:rsid w:val="0060609C"/>
    <w:rsid w:val="006076DC"/>
    <w:rsid w:val="00607EC3"/>
    <w:rsid w:val="00607FF5"/>
    <w:rsid w:val="00615D0B"/>
    <w:rsid w:val="00621D3D"/>
    <w:rsid w:val="00626438"/>
    <w:rsid w:val="006321A2"/>
    <w:rsid w:val="006324E5"/>
    <w:rsid w:val="00636307"/>
    <w:rsid w:val="00643283"/>
    <w:rsid w:val="006459C1"/>
    <w:rsid w:val="00651E91"/>
    <w:rsid w:val="0065217E"/>
    <w:rsid w:val="006524C0"/>
    <w:rsid w:val="00653359"/>
    <w:rsid w:val="00654FAE"/>
    <w:rsid w:val="006625D6"/>
    <w:rsid w:val="0066578B"/>
    <w:rsid w:val="00665EE0"/>
    <w:rsid w:val="00670090"/>
    <w:rsid w:val="0067020E"/>
    <w:rsid w:val="0067080F"/>
    <w:rsid w:val="00670EA6"/>
    <w:rsid w:val="006719AE"/>
    <w:rsid w:val="00671E7E"/>
    <w:rsid w:val="0067730F"/>
    <w:rsid w:val="006808C3"/>
    <w:rsid w:val="00683521"/>
    <w:rsid w:val="0068693B"/>
    <w:rsid w:val="006925AB"/>
    <w:rsid w:val="006934E1"/>
    <w:rsid w:val="00693513"/>
    <w:rsid w:val="00693728"/>
    <w:rsid w:val="006A00D8"/>
    <w:rsid w:val="006A46B5"/>
    <w:rsid w:val="006A4E11"/>
    <w:rsid w:val="006A7D80"/>
    <w:rsid w:val="006A7E81"/>
    <w:rsid w:val="006B52FC"/>
    <w:rsid w:val="006B7434"/>
    <w:rsid w:val="006C3EE7"/>
    <w:rsid w:val="006C737C"/>
    <w:rsid w:val="006D218E"/>
    <w:rsid w:val="006D2B23"/>
    <w:rsid w:val="006D40DC"/>
    <w:rsid w:val="006D5722"/>
    <w:rsid w:val="006E1DE5"/>
    <w:rsid w:val="006F141C"/>
    <w:rsid w:val="006F1510"/>
    <w:rsid w:val="006F5FFF"/>
    <w:rsid w:val="006F72E9"/>
    <w:rsid w:val="006F7BEA"/>
    <w:rsid w:val="00701095"/>
    <w:rsid w:val="0070529D"/>
    <w:rsid w:val="00707BA2"/>
    <w:rsid w:val="00713AE9"/>
    <w:rsid w:val="00714FFA"/>
    <w:rsid w:val="007157D3"/>
    <w:rsid w:val="00717B75"/>
    <w:rsid w:val="007212BA"/>
    <w:rsid w:val="00721C25"/>
    <w:rsid w:val="007228D5"/>
    <w:rsid w:val="00724947"/>
    <w:rsid w:val="007272E3"/>
    <w:rsid w:val="007275CF"/>
    <w:rsid w:val="00727A1C"/>
    <w:rsid w:val="007338AA"/>
    <w:rsid w:val="007370B5"/>
    <w:rsid w:val="00737DF9"/>
    <w:rsid w:val="007404DA"/>
    <w:rsid w:val="007451B0"/>
    <w:rsid w:val="00746E93"/>
    <w:rsid w:val="007505E4"/>
    <w:rsid w:val="00750712"/>
    <w:rsid w:val="00750AA5"/>
    <w:rsid w:val="00755608"/>
    <w:rsid w:val="007601C4"/>
    <w:rsid w:val="00760829"/>
    <w:rsid w:val="00762CA9"/>
    <w:rsid w:val="00762D3F"/>
    <w:rsid w:val="00763415"/>
    <w:rsid w:val="007661D6"/>
    <w:rsid w:val="00767567"/>
    <w:rsid w:val="00770481"/>
    <w:rsid w:val="007743EB"/>
    <w:rsid w:val="00775D5E"/>
    <w:rsid w:val="00776855"/>
    <w:rsid w:val="00777A82"/>
    <w:rsid w:val="00782B14"/>
    <w:rsid w:val="00787260"/>
    <w:rsid w:val="00787F9D"/>
    <w:rsid w:val="0079602C"/>
    <w:rsid w:val="00796544"/>
    <w:rsid w:val="007A1412"/>
    <w:rsid w:val="007A3F69"/>
    <w:rsid w:val="007A46F7"/>
    <w:rsid w:val="007A660A"/>
    <w:rsid w:val="007A6C3C"/>
    <w:rsid w:val="007A731C"/>
    <w:rsid w:val="007B041B"/>
    <w:rsid w:val="007B6714"/>
    <w:rsid w:val="007C1917"/>
    <w:rsid w:val="007C2EFB"/>
    <w:rsid w:val="007C3996"/>
    <w:rsid w:val="007C4E41"/>
    <w:rsid w:val="007C528A"/>
    <w:rsid w:val="007C5E61"/>
    <w:rsid w:val="007C639B"/>
    <w:rsid w:val="007C6BD4"/>
    <w:rsid w:val="007C7134"/>
    <w:rsid w:val="007D11BB"/>
    <w:rsid w:val="007D53B0"/>
    <w:rsid w:val="007D7DC5"/>
    <w:rsid w:val="007E0238"/>
    <w:rsid w:val="007E11BE"/>
    <w:rsid w:val="007E5F9B"/>
    <w:rsid w:val="007F17F2"/>
    <w:rsid w:val="007F4288"/>
    <w:rsid w:val="007F46D7"/>
    <w:rsid w:val="007F5399"/>
    <w:rsid w:val="007F6D2F"/>
    <w:rsid w:val="008017CF"/>
    <w:rsid w:val="0080299C"/>
    <w:rsid w:val="008051E1"/>
    <w:rsid w:val="00806B3B"/>
    <w:rsid w:val="00810721"/>
    <w:rsid w:val="00813EF5"/>
    <w:rsid w:val="00814370"/>
    <w:rsid w:val="008176F6"/>
    <w:rsid w:val="00817A69"/>
    <w:rsid w:val="00817BC9"/>
    <w:rsid w:val="0082036C"/>
    <w:rsid w:val="00825438"/>
    <w:rsid w:val="008278A4"/>
    <w:rsid w:val="0083598E"/>
    <w:rsid w:val="00836164"/>
    <w:rsid w:val="00836E40"/>
    <w:rsid w:val="00844ECD"/>
    <w:rsid w:val="00846DF7"/>
    <w:rsid w:val="008479B3"/>
    <w:rsid w:val="00851F27"/>
    <w:rsid w:val="00854B98"/>
    <w:rsid w:val="00857F71"/>
    <w:rsid w:val="00861151"/>
    <w:rsid w:val="00861FD8"/>
    <w:rsid w:val="00862489"/>
    <w:rsid w:val="0086339E"/>
    <w:rsid w:val="00863B07"/>
    <w:rsid w:val="00863E2B"/>
    <w:rsid w:val="00864C01"/>
    <w:rsid w:val="00864EF3"/>
    <w:rsid w:val="00870FF1"/>
    <w:rsid w:val="00871D1A"/>
    <w:rsid w:val="0087235F"/>
    <w:rsid w:val="00873464"/>
    <w:rsid w:val="00874021"/>
    <w:rsid w:val="00874354"/>
    <w:rsid w:val="00875CE0"/>
    <w:rsid w:val="00876254"/>
    <w:rsid w:val="00877388"/>
    <w:rsid w:val="00877DAB"/>
    <w:rsid w:val="00880712"/>
    <w:rsid w:val="00883909"/>
    <w:rsid w:val="00886AF0"/>
    <w:rsid w:val="0089256A"/>
    <w:rsid w:val="0089596A"/>
    <w:rsid w:val="008973E8"/>
    <w:rsid w:val="008A1BCE"/>
    <w:rsid w:val="008B265F"/>
    <w:rsid w:val="008B7403"/>
    <w:rsid w:val="008C031D"/>
    <w:rsid w:val="008C0A00"/>
    <w:rsid w:val="008C14D0"/>
    <w:rsid w:val="008C3630"/>
    <w:rsid w:val="008C3EA4"/>
    <w:rsid w:val="008C6D55"/>
    <w:rsid w:val="008D2145"/>
    <w:rsid w:val="008D2D64"/>
    <w:rsid w:val="008D33BC"/>
    <w:rsid w:val="008D3A5F"/>
    <w:rsid w:val="008E1913"/>
    <w:rsid w:val="008E43A4"/>
    <w:rsid w:val="008F44F3"/>
    <w:rsid w:val="008F4934"/>
    <w:rsid w:val="008F6897"/>
    <w:rsid w:val="00901409"/>
    <w:rsid w:val="00902726"/>
    <w:rsid w:val="0090305F"/>
    <w:rsid w:val="00906632"/>
    <w:rsid w:val="00906B34"/>
    <w:rsid w:val="00913849"/>
    <w:rsid w:val="00914ABE"/>
    <w:rsid w:val="009174EC"/>
    <w:rsid w:val="00921A7E"/>
    <w:rsid w:val="00921E82"/>
    <w:rsid w:val="00925485"/>
    <w:rsid w:val="00930AD1"/>
    <w:rsid w:val="00941E28"/>
    <w:rsid w:val="00942A87"/>
    <w:rsid w:val="00951379"/>
    <w:rsid w:val="00952B0A"/>
    <w:rsid w:val="009539F6"/>
    <w:rsid w:val="009605C4"/>
    <w:rsid w:val="00964801"/>
    <w:rsid w:val="0096594E"/>
    <w:rsid w:val="00965EF9"/>
    <w:rsid w:val="0096647C"/>
    <w:rsid w:val="009670B9"/>
    <w:rsid w:val="009803DD"/>
    <w:rsid w:val="00980DD1"/>
    <w:rsid w:val="00984946"/>
    <w:rsid w:val="00985FFD"/>
    <w:rsid w:val="0099021A"/>
    <w:rsid w:val="00993CD7"/>
    <w:rsid w:val="00996267"/>
    <w:rsid w:val="009972F7"/>
    <w:rsid w:val="009A22DC"/>
    <w:rsid w:val="009A6052"/>
    <w:rsid w:val="009A64AC"/>
    <w:rsid w:val="009A6AFF"/>
    <w:rsid w:val="009B0EC4"/>
    <w:rsid w:val="009B2140"/>
    <w:rsid w:val="009B31ED"/>
    <w:rsid w:val="009B498F"/>
    <w:rsid w:val="009B5B27"/>
    <w:rsid w:val="009B7CC9"/>
    <w:rsid w:val="009C04F6"/>
    <w:rsid w:val="009C198D"/>
    <w:rsid w:val="009C3A8A"/>
    <w:rsid w:val="009C4624"/>
    <w:rsid w:val="009C6DE8"/>
    <w:rsid w:val="009D2A86"/>
    <w:rsid w:val="009D32CA"/>
    <w:rsid w:val="009D68AC"/>
    <w:rsid w:val="009D7045"/>
    <w:rsid w:val="009E2036"/>
    <w:rsid w:val="009E5C4D"/>
    <w:rsid w:val="009E5CC9"/>
    <w:rsid w:val="009F308D"/>
    <w:rsid w:val="00A00780"/>
    <w:rsid w:val="00A01796"/>
    <w:rsid w:val="00A02BD6"/>
    <w:rsid w:val="00A02EAF"/>
    <w:rsid w:val="00A05494"/>
    <w:rsid w:val="00A11BAC"/>
    <w:rsid w:val="00A14A39"/>
    <w:rsid w:val="00A155CE"/>
    <w:rsid w:val="00A17272"/>
    <w:rsid w:val="00A173FE"/>
    <w:rsid w:val="00A22B6C"/>
    <w:rsid w:val="00A254D4"/>
    <w:rsid w:val="00A34FD8"/>
    <w:rsid w:val="00A350E2"/>
    <w:rsid w:val="00A375D0"/>
    <w:rsid w:val="00A37AE9"/>
    <w:rsid w:val="00A42C8E"/>
    <w:rsid w:val="00A4371A"/>
    <w:rsid w:val="00A45D43"/>
    <w:rsid w:val="00A51026"/>
    <w:rsid w:val="00A5750B"/>
    <w:rsid w:val="00A600E2"/>
    <w:rsid w:val="00A703DD"/>
    <w:rsid w:val="00A72AF3"/>
    <w:rsid w:val="00A72FD3"/>
    <w:rsid w:val="00A746DD"/>
    <w:rsid w:val="00A763DB"/>
    <w:rsid w:val="00A820E8"/>
    <w:rsid w:val="00A861D7"/>
    <w:rsid w:val="00A868C3"/>
    <w:rsid w:val="00A86A13"/>
    <w:rsid w:val="00A873FC"/>
    <w:rsid w:val="00A917F7"/>
    <w:rsid w:val="00A93CEB"/>
    <w:rsid w:val="00A93EAB"/>
    <w:rsid w:val="00A96560"/>
    <w:rsid w:val="00AA2D92"/>
    <w:rsid w:val="00AA5838"/>
    <w:rsid w:val="00AB0EBA"/>
    <w:rsid w:val="00AB185E"/>
    <w:rsid w:val="00AB5D43"/>
    <w:rsid w:val="00AC7D3F"/>
    <w:rsid w:val="00AD1C8B"/>
    <w:rsid w:val="00AD2E9D"/>
    <w:rsid w:val="00AD2F29"/>
    <w:rsid w:val="00AD39B6"/>
    <w:rsid w:val="00AD5E22"/>
    <w:rsid w:val="00AE0F19"/>
    <w:rsid w:val="00AE5488"/>
    <w:rsid w:val="00AE7987"/>
    <w:rsid w:val="00AF0E7C"/>
    <w:rsid w:val="00AF1A94"/>
    <w:rsid w:val="00AF43DD"/>
    <w:rsid w:val="00AF7FD5"/>
    <w:rsid w:val="00B01642"/>
    <w:rsid w:val="00B03084"/>
    <w:rsid w:val="00B03488"/>
    <w:rsid w:val="00B1414E"/>
    <w:rsid w:val="00B2613C"/>
    <w:rsid w:val="00B269EB"/>
    <w:rsid w:val="00B3016E"/>
    <w:rsid w:val="00B325AD"/>
    <w:rsid w:val="00B3778C"/>
    <w:rsid w:val="00B44451"/>
    <w:rsid w:val="00B47B54"/>
    <w:rsid w:val="00B47F15"/>
    <w:rsid w:val="00B515CD"/>
    <w:rsid w:val="00B54F7A"/>
    <w:rsid w:val="00B57BF1"/>
    <w:rsid w:val="00B64431"/>
    <w:rsid w:val="00B72E07"/>
    <w:rsid w:val="00B72FC3"/>
    <w:rsid w:val="00B82190"/>
    <w:rsid w:val="00B848A7"/>
    <w:rsid w:val="00B9400A"/>
    <w:rsid w:val="00B95CFB"/>
    <w:rsid w:val="00B96C55"/>
    <w:rsid w:val="00BA2AE1"/>
    <w:rsid w:val="00BA42ED"/>
    <w:rsid w:val="00BA478E"/>
    <w:rsid w:val="00BA6909"/>
    <w:rsid w:val="00BA6E26"/>
    <w:rsid w:val="00BB039A"/>
    <w:rsid w:val="00BB2E4A"/>
    <w:rsid w:val="00BB6136"/>
    <w:rsid w:val="00BB777D"/>
    <w:rsid w:val="00BC2226"/>
    <w:rsid w:val="00BC7145"/>
    <w:rsid w:val="00BD3784"/>
    <w:rsid w:val="00BD3A88"/>
    <w:rsid w:val="00BD5004"/>
    <w:rsid w:val="00BE0AA8"/>
    <w:rsid w:val="00BE5152"/>
    <w:rsid w:val="00C02077"/>
    <w:rsid w:val="00C079CD"/>
    <w:rsid w:val="00C07DD3"/>
    <w:rsid w:val="00C106A4"/>
    <w:rsid w:val="00C112A2"/>
    <w:rsid w:val="00C160EF"/>
    <w:rsid w:val="00C2540A"/>
    <w:rsid w:val="00C260C3"/>
    <w:rsid w:val="00C264E0"/>
    <w:rsid w:val="00C30982"/>
    <w:rsid w:val="00C311C6"/>
    <w:rsid w:val="00C31482"/>
    <w:rsid w:val="00C31575"/>
    <w:rsid w:val="00C33863"/>
    <w:rsid w:val="00C40D55"/>
    <w:rsid w:val="00C45727"/>
    <w:rsid w:val="00C47895"/>
    <w:rsid w:val="00C54308"/>
    <w:rsid w:val="00C625A4"/>
    <w:rsid w:val="00C638B6"/>
    <w:rsid w:val="00C6454E"/>
    <w:rsid w:val="00C65D61"/>
    <w:rsid w:val="00C66F39"/>
    <w:rsid w:val="00C71568"/>
    <w:rsid w:val="00C71E82"/>
    <w:rsid w:val="00C73238"/>
    <w:rsid w:val="00C8240A"/>
    <w:rsid w:val="00C82909"/>
    <w:rsid w:val="00C85719"/>
    <w:rsid w:val="00C908E5"/>
    <w:rsid w:val="00C93050"/>
    <w:rsid w:val="00CA0FCA"/>
    <w:rsid w:val="00CA56BC"/>
    <w:rsid w:val="00CA61A6"/>
    <w:rsid w:val="00CB112C"/>
    <w:rsid w:val="00CB188B"/>
    <w:rsid w:val="00CB3E03"/>
    <w:rsid w:val="00CB5EC4"/>
    <w:rsid w:val="00CC348A"/>
    <w:rsid w:val="00CC6468"/>
    <w:rsid w:val="00CC7246"/>
    <w:rsid w:val="00CD3222"/>
    <w:rsid w:val="00CD37D0"/>
    <w:rsid w:val="00CD3E3B"/>
    <w:rsid w:val="00CD3EC5"/>
    <w:rsid w:val="00CD671B"/>
    <w:rsid w:val="00CE1022"/>
    <w:rsid w:val="00CE5876"/>
    <w:rsid w:val="00CF04E8"/>
    <w:rsid w:val="00CF4090"/>
    <w:rsid w:val="00CF4AB7"/>
    <w:rsid w:val="00CF5070"/>
    <w:rsid w:val="00CF75E5"/>
    <w:rsid w:val="00D016D6"/>
    <w:rsid w:val="00D01D00"/>
    <w:rsid w:val="00D05CC6"/>
    <w:rsid w:val="00D05EFB"/>
    <w:rsid w:val="00D06D2B"/>
    <w:rsid w:val="00D12C6C"/>
    <w:rsid w:val="00D131CC"/>
    <w:rsid w:val="00D13241"/>
    <w:rsid w:val="00D1594B"/>
    <w:rsid w:val="00D21492"/>
    <w:rsid w:val="00D2176E"/>
    <w:rsid w:val="00D236A5"/>
    <w:rsid w:val="00D271D4"/>
    <w:rsid w:val="00D43194"/>
    <w:rsid w:val="00D44BE1"/>
    <w:rsid w:val="00D44DF5"/>
    <w:rsid w:val="00D51A5E"/>
    <w:rsid w:val="00D52AFD"/>
    <w:rsid w:val="00D53340"/>
    <w:rsid w:val="00D5393C"/>
    <w:rsid w:val="00D545B8"/>
    <w:rsid w:val="00D556BA"/>
    <w:rsid w:val="00D568C6"/>
    <w:rsid w:val="00D603DB"/>
    <w:rsid w:val="00D61B16"/>
    <w:rsid w:val="00D63928"/>
    <w:rsid w:val="00D75B23"/>
    <w:rsid w:val="00D80EC8"/>
    <w:rsid w:val="00D82D5F"/>
    <w:rsid w:val="00D8741E"/>
    <w:rsid w:val="00D95140"/>
    <w:rsid w:val="00D956A8"/>
    <w:rsid w:val="00D96C1F"/>
    <w:rsid w:val="00DA25E6"/>
    <w:rsid w:val="00DA3321"/>
    <w:rsid w:val="00DA4E0D"/>
    <w:rsid w:val="00DA508E"/>
    <w:rsid w:val="00DB0B62"/>
    <w:rsid w:val="00DB1751"/>
    <w:rsid w:val="00DC023C"/>
    <w:rsid w:val="00DC41E0"/>
    <w:rsid w:val="00DC4527"/>
    <w:rsid w:val="00DC4FB8"/>
    <w:rsid w:val="00DD32B9"/>
    <w:rsid w:val="00DD6776"/>
    <w:rsid w:val="00DD6DA8"/>
    <w:rsid w:val="00DE239C"/>
    <w:rsid w:val="00DE4E0E"/>
    <w:rsid w:val="00DF234C"/>
    <w:rsid w:val="00DF26EA"/>
    <w:rsid w:val="00DF2868"/>
    <w:rsid w:val="00DF37C4"/>
    <w:rsid w:val="00DF6910"/>
    <w:rsid w:val="00E01AF6"/>
    <w:rsid w:val="00E01B46"/>
    <w:rsid w:val="00E033F7"/>
    <w:rsid w:val="00E04065"/>
    <w:rsid w:val="00E05BD0"/>
    <w:rsid w:val="00E066DC"/>
    <w:rsid w:val="00E07A70"/>
    <w:rsid w:val="00E07B7D"/>
    <w:rsid w:val="00E10F42"/>
    <w:rsid w:val="00E1108C"/>
    <w:rsid w:val="00E11ABF"/>
    <w:rsid w:val="00E11FB0"/>
    <w:rsid w:val="00E1297A"/>
    <w:rsid w:val="00E13238"/>
    <w:rsid w:val="00E14279"/>
    <w:rsid w:val="00E1457A"/>
    <w:rsid w:val="00E15B80"/>
    <w:rsid w:val="00E22BDE"/>
    <w:rsid w:val="00E255D6"/>
    <w:rsid w:val="00E33D5D"/>
    <w:rsid w:val="00E342AB"/>
    <w:rsid w:val="00E351DB"/>
    <w:rsid w:val="00E37F57"/>
    <w:rsid w:val="00E4210B"/>
    <w:rsid w:val="00E421C8"/>
    <w:rsid w:val="00E43481"/>
    <w:rsid w:val="00E4680C"/>
    <w:rsid w:val="00E51B71"/>
    <w:rsid w:val="00E52220"/>
    <w:rsid w:val="00E528F7"/>
    <w:rsid w:val="00E535AA"/>
    <w:rsid w:val="00E62B10"/>
    <w:rsid w:val="00E64347"/>
    <w:rsid w:val="00E660A4"/>
    <w:rsid w:val="00E66DEC"/>
    <w:rsid w:val="00E707F8"/>
    <w:rsid w:val="00E71395"/>
    <w:rsid w:val="00E728AB"/>
    <w:rsid w:val="00E81BCF"/>
    <w:rsid w:val="00E837C6"/>
    <w:rsid w:val="00E84676"/>
    <w:rsid w:val="00E85654"/>
    <w:rsid w:val="00E85795"/>
    <w:rsid w:val="00E86C1C"/>
    <w:rsid w:val="00E875F8"/>
    <w:rsid w:val="00E87B5B"/>
    <w:rsid w:val="00E9445D"/>
    <w:rsid w:val="00EA5D55"/>
    <w:rsid w:val="00EB5494"/>
    <w:rsid w:val="00EC14F6"/>
    <w:rsid w:val="00EC5D80"/>
    <w:rsid w:val="00EC7317"/>
    <w:rsid w:val="00ED06BB"/>
    <w:rsid w:val="00ED1486"/>
    <w:rsid w:val="00ED1C33"/>
    <w:rsid w:val="00ED227E"/>
    <w:rsid w:val="00ED52AC"/>
    <w:rsid w:val="00ED5FBB"/>
    <w:rsid w:val="00ED6826"/>
    <w:rsid w:val="00ED7E7D"/>
    <w:rsid w:val="00EE28C7"/>
    <w:rsid w:val="00EE54A7"/>
    <w:rsid w:val="00EF3F78"/>
    <w:rsid w:val="00EF3F80"/>
    <w:rsid w:val="00EF4D9D"/>
    <w:rsid w:val="00EF6654"/>
    <w:rsid w:val="00EF7BEC"/>
    <w:rsid w:val="00F0059A"/>
    <w:rsid w:val="00F068EA"/>
    <w:rsid w:val="00F11770"/>
    <w:rsid w:val="00F13001"/>
    <w:rsid w:val="00F14F82"/>
    <w:rsid w:val="00F1712C"/>
    <w:rsid w:val="00F20223"/>
    <w:rsid w:val="00F22C7A"/>
    <w:rsid w:val="00F2393D"/>
    <w:rsid w:val="00F25FB2"/>
    <w:rsid w:val="00F27CE2"/>
    <w:rsid w:val="00F326EB"/>
    <w:rsid w:val="00F4094E"/>
    <w:rsid w:val="00F4244E"/>
    <w:rsid w:val="00F44F36"/>
    <w:rsid w:val="00F64DD6"/>
    <w:rsid w:val="00F66100"/>
    <w:rsid w:val="00F678ED"/>
    <w:rsid w:val="00F70319"/>
    <w:rsid w:val="00F71085"/>
    <w:rsid w:val="00F74F30"/>
    <w:rsid w:val="00F86705"/>
    <w:rsid w:val="00F92B07"/>
    <w:rsid w:val="00F92DFC"/>
    <w:rsid w:val="00F94E10"/>
    <w:rsid w:val="00FA16D2"/>
    <w:rsid w:val="00FB481A"/>
    <w:rsid w:val="00FB5E48"/>
    <w:rsid w:val="00FB6226"/>
    <w:rsid w:val="00FB7FF8"/>
    <w:rsid w:val="00FC1C7E"/>
    <w:rsid w:val="00FC2F7F"/>
    <w:rsid w:val="00FC3603"/>
    <w:rsid w:val="00FC3634"/>
    <w:rsid w:val="00FC3BE8"/>
    <w:rsid w:val="00FC4A3B"/>
    <w:rsid w:val="00FC60C5"/>
    <w:rsid w:val="00FD709A"/>
    <w:rsid w:val="00FE29DE"/>
    <w:rsid w:val="00FE3297"/>
    <w:rsid w:val="00FE39DA"/>
    <w:rsid w:val="00FE4261"/>
    <w:rsid w:val="25DB5CFC"/>
    <w:rsid w:val="3CC160FD"/>
    <w:rsid w:val="45BCDB7A"/>
    <w:rsid w:val="6939D3DA"/>
    <w:rsid w:val="6E9BD8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114CA"/>
  <w15:docId w15:val="{70B879DE-5811-4195-A7B0-767DA200BCA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ody Text - Normal"/>
    <w:qFormat/>
    <w:rsid w:val="00407E8B"/>
    <w:pPr>
      <w:spacing w:after="120" w:line="276" w:lineRule="auto"/>
    </w:pPr>
    <w:rPr>
      <w:rFonts w:ascii="Franklin Gothic Book" w:hAnsi="Franklin Gothic Book" w:eastAsia="Times New Roman"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hAnsi="Franklin Gothic Medium" w:eastAsiaTheme="majorEastAsia"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hAnsiTheme="majorHAnsi" w:eastAsiaTheme="majorEastAsia" w:cstheme="majorBidi"/>
      <w:color w:val="267200"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TLPWHITE" w:customStyle="1">
    <w:name w:val="TLP:WHITE"/>
    <w:basedOn w:val="DefaultParagraphFont"/>
    <w:uiPriority w:val="1"/>
    <w:rsid w:val="00CD671B"/>
    <w:rPr>
      <w:rFonts w:ascii="Franklin Gothic Demi" w:hAnsi="Franklin Gothic Demi"/>
      <w:b w:val="0"/>
      <w:color w:val="FFFFFF" w:themeColor="accent6"/>
      <w:sz w:val="22"/>
      <w:bdr w:val="single" w:color="auto" w:sz="4" w:space="0"/>
      <w:shd w:val="clear" w:color="auto" w:fill="333333" w:themeFill="text1"/>
    </w:rPr>
  </w:style>
  <w:style w:type="character" w:styleId="TLPRED" w:customStyle="1">
    <w:name w:val="TLP:RED"/>
    <w:basedOn w:val="TLPWHITE"/>
    <w:uiPriority w:val="1"/>
    <w:rsid w:val="00A34FD8"/>
    <w:rPr>
      <w:rFonts w:ascii="Franklin Gothic Demi" w:hAnsi="Franklin Gothic Demi"/>
      <w:b w:val="0"/>
      <w:color w:val="FB0033"/>
      <w:sz w:val="22"/>
      <w:bdr w:val="none" w:color="auto" w:sz="0" w:space="0"/>
      <w:shd w:val="clear" w:color="auto" w:fill="333333" w:themeFill="text1"/>
    </w:rPr>
  </w:style>
  <w:style w:type="character" w:styleId="TLPGREEN" w:customStyle="1">
    <w:name w:val="TLP:GREEN"/>
    <w:basedOn w:val="DefaultParagraphFont"/>
    <w:uiPriority w:val="1"/>
    <w:rsid w:val="00CD671B"/>
    <w:rPr>
      <w:rFonts w:ascii="Franklin Gothic Demi" w:hAnsi="Franklin Gothic Demi"/>
      <w:b w:val="0"/>
      <w:color w:val="33FF00"/>
      <w:sz w:val="22"/>
      <w:bdr w:val="none" w:color="auto" w:sz="0" w:space="0"/>
      <w:shd w:val="clear" w:color="auto" w:fill="333333" w:themeFill="text1"/>
    </w:rPr>
  </w:style>
  <w:style w:type="character" w:styleId="TLPAMBER" w:customStyle="1">
    <w:name w:val="TLP:AMBER"/>
    <w:basedOn w:val="DefaultParagraphFont"/>
    <w:uiPriority w:val="1"/>
    <w:rsid w:val="00CD671B"/>
    <w:rPr>
      <w:rFonts w:ascii="Franklin Gothic Demi" w:hAnsi="Franklin Gothic Demi"/>
      <w:b w:val="0"/>
      <w:color w:val="FFC000"/>
      <w:sz w:val="22"/>
      <w:bdr w:val="none" w:color="auto" w:sz="0" w:space="0"/>
      <w:shd w:val="clear" w:color="auto" w:fill="333333" w:themeFill="text1"/>
    </w:rPr>
  </w:style>
  <w:style w:type="character" w:styleId="ReportSubTypeDropdown" w:customStyle="1">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styleId="ReportDate" w:customStyle="1">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styleId="HeaderChar" w:customStyle="1">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styleId="FooterChar" w:customStyle="1">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5C49CD"/>
    <w:rPr>
      <w:color w:val="808080"/>
    </w:rPr>
  </w:style>
  <w:style w:type="paragraph" w:styleId="NoParagraphStyle" w:customStyle="1">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eading5Char" w:customStyle="1">
    <w:name w:val="Heading 5 Char"/>
    <w:basedOn w:val="DefaultParagraphFont"/>
    <w:link w:val="Heading5"/>
    <w:uiPriority w:val="9"/>
    <w:rsid w:val="00814370"/>
    <w:rPr>
      <w:rFonts w:asciiTheme="majorHAnsi" w:hAnsiTheme="majorHAnsi" w:eastAsiaTheme="majorEastAsia" w:cstheme="majorBidi"/>
      <w:color w:val="267200" w:themeColor="accent1" w:themeShade="BF"/>
    </w:rPr>
  </w:style>
  <w:style w:type="paragraph" w:styleId="head" w:customStyle="1">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styleId="headsub" w:customStyle="1">
    <w:name w:val="head sub"/>
    <w:basedOn w:val="Normal"/>
    <w:uiPriority w:val="99"/>
    <w:rsid w:val="00A254D4"/>
    <w:pPr>
      <w:pBdr>
        <w:bottom w:val="single" w:color="auto" w:sz="2" w:space="7"/>
      </w:pBdr>
      <w:autoSpaceDE w:val="0"/>
      <w:autoSpaceDN w:val="0"/>
      <w:adjustRightInd w:val="0"/>
      <w:spacing w:after="240" w:line="280" w:lineRule="atLeast"/>
      <w:textAlignment w:val="center"/>
    </w:pPr>
    <w:rPr>
      <w:rFonts w:cs="Franklin Gothic Book"/>
      <w:color w:val="0078AD"/>
      <w:sz w:val="28"/>
      <w:szCs w:val="28"/>
    </w:rPr>
  </w:style>
  <w:style w:type="paragraph" w:styleId="bodybulletssub10PT" w:customStyle="1">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24"/>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styleId="BalloonTextChar" w:customStyle="1">
    <w:name w:val="Balloon Text Char"/>
    <w:basedOn w:val="DefaultParagraphFont"/>
    <w:link w:val="BalloonText"/>
    <w:uiPriority w:val="99"/>
    <w:semiHidden/>
    <w:rsid w:val="003968FE"/>
    <w:rPr>
      <w:rFonts w:ascii="Tahoma" w:hAnsi="Tahoma" w:cs="Tahoma"/>
      <w:sz w:val="16"/>
      <w:szCs w:val="16"/>
    </w:rPr>
  </w:style>
  <w:style w:type="character" w:styleId="Heading1Char" w:customStyle="1">
    <w:name w:val="Heading 1 Char"/>
    <w:basedOn w:val="DefaultParagraphFont"/>
    <w:link w:val="Heading1"/>
    <w:uiPriority w:val="9"/>
    <w:rsid w:val="00407E8B"/>
    <w:rPr>
      <w:rFonts w:ascii="Franklin Gothic Medium" w:hAnsi="Franklin Gothic Medium" w:eastAsia="Times New Roman" w:cs="Franklin Gothic Demi"/>
      <w:color w:val="005288"/>
      <w:sz w:val="32"/>
      <w:szCs w:val="40"/>
    </w:rPr>
  </w:style>
  <w:style w:type="paragraph" w:styleId="TOCHeading">
    <w:name w:val="TOC Heading"/>
    <w:basedOn w:val="Heading1"/>
    <w:next w:val="Normal"/>
    <w:uiPriority w:val="39"/>
    <w:unhideWhenUsed/>
    <w:qFormat/>
    <w:rsid w:val="007404DA"/>
    <w:pPr>
      <w:shd w:val="clear" w:color="auto" w:fill="003366" w:themeFill="accent4"/>
      <w:tabs>
        <w:tab w:val="left" w:pos="9495"/>
      </w:tabs>
      <w:spacing w:line="276" w:lineRule="auto"/>
      <w:outlineLvl w:val="9"/>
    </w:pPr>
    <w:rPr>
      <w:color w:val="FFFFFF" w:themeColor="accent6"/>
      <w:sz w:val="28"/>
      <w:lang w:eastAsia="ja-JP"/>
    </w:rPr>
  </w:style>
  <w:style w:type="character" w:styleId="Heading2Char" w:customStyle="1">
    <w:name w:val="Heading 2 Char"/>
    <w:basedOn w:val="DefaultParagraphFont"/>
    <w:link w:val="Heading2"/>
    <w:uiPriority w:val="9"/>
    <w:rsid w:val="00275670"/>
    <w:rPr>
      <w:rFonts w:ascii="Franklin Gothic Medium" w:hAnsi="Franklin Gothic Medium" w:eastAsia="Times New Roman"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styleId="Heading3Char" w:customStyle="1">
    <w:name w:val="Heading 3 Char"/>
    <w:basedOn w:val="DefaultParagraphFont"/>
    <w:link w:val="Heading3"/>
    <w:uiPriority w:val="9"/>
    <w:rsid w:val="00B01642"/>
    <w:rPr>
      <w:rFonts w:ascii="Franklin Gothic Medium" w:hAnsi="Franklin Gothic Medium" w:eastAsia="Times New Roman"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styleId="MemoBullet1" w:customStyle="1">
    <w:name w:val="MemoBullet1"/>
    <w:basedOn w:val="Normal"/>
    <w:qFormat/>
    <w:rsid w:val="0029681E"/>
    <w:pPr>
      <w:contextualSpacing/>
    </w:pPr>
    <w:rPr>
      <w:szCs w:val="24"/>
    </w:rPr>
  </w:style>
  <w:style w:type="paragraph" w:styleId="MemoBullet2" w:customStyle="1">
    <w:name w:val="MemoBullet2"/>
    <w:basedOn w:val="Normal"/>
    <w:qFormat/>
    <w:rsid w:val="00EC7317"/>
    <w:pPr>
      <w:spacing w:before="100" w:beforeAutospacing="1" w:after="100" w:afterAutospacing="1"/>
      <w:contextualSpacing/>
    </w:pPr>
    <w:rPr>
      <w:szCs w:val="24"/>
    </w:rPr>
  </w:style>
  <w:style w:type="paragraph" w:styleId="MemoBullet3" w:customStyle="1">
    <w:name w:val="MemoBullet3"/>
    <w:basedOn w:val="Normal"/>
    <w:qFormat/>
    <w:rsid w:val="00EC7317"/>
    <w:pPr>
      <w:spacing w:before="100" w:beforeAutospacing="1" w:after="100" w:afterAutospacing="1"/>
    </w:pPr>
    <w:rPr>
      <w:szCs w:val="24"/>
    </w:rPr>
  </w:style>
  <w:style w:type="paragraph" w:styleId="MemoBodyText" w:customStyle="1">
    <w:name w:val="MemoBodyText"/>
    <w:rsid w:val="00E837C6"/>
    <w:pPr>
      <w:spacing w:after="200" w:line="276" w:lineRule="auto"/>
      <w:contextualSpacing/>
    </w:pPr>
    <w:rPr>
      <w:rFonts w:ascii="Times New Roman" w:hAnsi="Times New Roman" w:eastAsia="Times New Roman" w:cs="Times New Roman"/>
      <w:sz w:val="24"/>
      <w:szCs w:val="24"/>
    </w:rPr>
  </w:style>
  <w:style w:type="paragraph" w:styleId="TableText" w:customStyle="1">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semiHidden/>
    <w:unhideWhenUsed/>
    <w:rsid w:val="00046DEE"/>
    <w:rPr>
      <w:sz w:val="20"/>
      <w:szCs w:val="20"/>
    </w:rPr>
  </w:style>
  <w:style w:type="character" w:styleId="CommentTextChar" w:customStyle="1">
    <w:name w:val="Comment Text Char"/>
    <w:basedOn w:val="DefaultParagraphFont"/>
    <w:link w:val="CommentText"/>
    <w:uiPriority w:val="99"/>
    <w:semiHidden/>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styleId="CommentSubjectChar" w:customStyle="1">
    <w:name w:val="Comment Subject Char"/>
    <w:basedOn w:val="CommentTextChar"/>
    <w:link w:val="CommentSubject"/>
    <w:uiPriority w:val="99"/>
    <w:semiHidden/>
    <w:rsid w:val="00046DEE"/>
    <w:rPr>
      <w:rFonts w:ascii="Franklin Gothic Book" w:hAnsi="Franklin Gothic Book"/>
      <w:b/>
      <w:bCs/>
      <w:sz w:val="20"/>
      <w:szCs w:val="20"/>
    </w:rPr>
  </w:style>
  <w:style w:type="character" w:styleId="Heading4Char" w:customStyle="1">
    <w:name w:val="Heading 4 Char"/>
    <w:basedOn w:val="DefaultParagraphFont"/>
    <w:link w:val="Heading4"/>
    <w:uiPriority w:val="9"/>
    <w:rsid w:val="00B01642"/>
    <w:rPr>
      <w:rFonts w:ascii="Franklin Gothic Medium" w:hAnsi="Franklin Gothic Medium" w:eastAsiaTheme="majorEastAsia"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styleId="TitleChar" w:customStyle="1">
    <w:name w:val="Title Char"/>
    <w:basedOn w:val="DefaultParagraphFont"/>
    <w:link w:val="Title"/>
    <w:uiPriority w:val="10"/>
    <w:rsid w:val="00D75B23"/>
    <w:rPr>
      <w:rFonts w:ascii="Franklin Gothic Medium" w:hAnsi="Franklin Gothic Medium" w:eastAsia="Times New Roman"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hAnsi="Franklin Gothic Demi" w:eastAsiaTheme="majorEastAsia" w:cstheme="majorBidi"/>
      <w:i/>
      <w:iCs/>
      <w:color w:val="7F7F7F" w:themeColor="accent5" w:themeTint="80"/>
      <w:spacing w:val="15"/>
      <w:sz w:val="56"/>
      <w:szCs w:val="24"/>
    </w:rPr>
  </w:style>
  <w:style w:type="character" w:styleId="SubtitleChar" w:customStyle="1">
    <w:name w:val="Subtitle Char"/>
    <w:basedOn w:val="DefaultParagraphFont"/>
    <w:link w:val="Subtitle"/>
    <w:uiPriority w:val="11"/>
    <w:rsid w:val="00510C3A"/>
    <w:rPr>
      <w:rFonts w:ascii="Franklin Gothic Demi" w:hAnsi="Franklin Gothic Demi" w:eastAsiaTheme="majorEastAsia"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styleId="NoSpacingChar" w:customStyle="1">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styleId="FootnoteTextChar" w:customStyle="1">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styleId="MemoToC" w:customStyle="1">
    <w:name w:val="MemoToC"/>
    <w:basedOn w:val="Normal"/>
    <w:rsid w:val="00AF43DD"/>
    <w:pPr>
      <w:pBdr>
        <w:bottom w:val="single" w:color="003366" w:sz="18" w:space="1"/>
      </w:pBdr>
      <w:spacing w:after="200"/>
    </w:pPr>
    <w:rPr>
      <w:rFonts w:eastAsia="MS Gothic" w:cstheme="majorBidi"/>
      <w:b/>
      <w:bCs/>
      <w:color w:val="003366"/>
      <w:sz w:val="28"/>
      <w:szCs w:val="28"/>
      <w:lang w:eastAsia="ja-JP"/>
    </w:rPr>
  </w:style>
  <w:style w:type="paragraph" w:styleId="ClassificationNumberDate" w:customStyle="1">
    <w:name w:val="Classification/Number/Date"/>
    <w:link w:val="ClassificationNumberDateChar"/>
    <w:qFormat/>
    <w:rsid w:val="00315E9D"/>
    <w:rPr>
      <w:rFonts w:ascii="Franklin Gothic Book" w:hAnsi="Franklin Gothic Book"/>
      <w:sz w:val="20"/>
    </w:rPr>
  </w:style>
  <w:style w:type="paragraph" w:styleId="TOCtext" w:customStyle="1">
    <w:name w:val="TOC text"/>
    <w:basedOn w:val="TOC1"/>
    <w:link w:val="TOCtextChar"/>
    <w:qFormat/>
    <w:rsid w:val="00DF6910"/>
  </w:style>
  <w:style w:type="character" w:styleId="ClassificationNumberDateChar" w:customStyle="1">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styleId="TOC1Char" w:customStyle="1">
    <w:name w:val="TOC 1 Char"/>
    <w:basedOn w:val="DefaultParagraphFont"/>
    <w:link w:val="TOC1"/>
    <w:uiPriority w:val="39"/>
    <w:rsid w:val="005B508A"/>
    <w:rPr>
      <w:rFonts w:ascii="Arial" w:hAnsi="Arial" w:eastAsia="Times New Roman" w:cs="Arial"/>
    </w:rPr>
  </w:style>
  <w:style w:type="character" w:styleId="TOCtextChar" w:customStyle="1">
    <w:name w:val="TOC text Char"/>
    <w:basedOn w:val="TOC1Char"/>
    <w:link w:val="TOCtext"/>
    <w:rsid w:val="00DF6910"/>
    <w:rPr>
      <w:rFonts w:ascii="Times New Roman" w:hAnsi="Times New Roman" w:eastAsia="Times New Roman" w:cs="Times New Roman"/>
    </w:rPr>
  </w:style>
  <w:style w:type="character" w:styleId="TableColumnHeadings" w:customStyle="1">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styleId="Disclaimer" w:customStyle="1">
    <w:name w:val="Disclaimer"/>
    <w:basedOn w:val="Footer"/>
    <w:link w:val="DisclaimerChar"/>
    <w:qFormat/>
    <w:rsid w:val="000D74E5"/>
    <w:pPr>
      <w:tabs>
        <w:tab w:val="clear" w:pos="4680"/>
        <w:tab w:val="clear" w:pos="9360"/>
      </w:tabs>
    </w:pPr>
    <w:rPr>
      <w:i/>
      <w:color w:val="4C4C4C" w:themeColor="background1" w:themeShade="80"/>
      <w:sz w:val="16"/>
    </w:rPr>
  </w:style>
  <w:style w:type="character" w:styleId="TableTextChar" w:customStyle="1">
    <w:name w:val="Table Text Char"/>
    <w:basedOn w:val="DefaultParagraphFont"/>
    <w:link w:val="TableText"/>
    <w:rsid w:val="00717B75"/>
    <w:rPr>
      <w:rFonts w:ascii="Franklin Gothic Medium" w:hAnsi="Franklin Gothic Medium" w:eastAsia="Times New Roman" w:cs="Arial"/>
      <w:color w:val="005288"/>
    </w:rPr>
  </w:style>
  <w:style w:type="paragraph" w:styleId="TOC4">
    <w:name w:val="toc 4"/>
    <w:basedOn w:val="Normal"/>
    <w:next w:val="Normal"/>
    <w:autoRedefine/>
    <w:uiPriority w:val="39"/>
    <w:unhideWhenUsed/>
    <w:rsid w:val="00861151"/>
    <w:pPr>
      <w:spacing w:after="100"/>
      <w:ind w:left="660"/>
    </w:pPr>
  </w:style>
  <w:style w:type="character" w:styleId="DisclaimerChar" w:customStyle="1">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styleId="BulletLevel2" w:customStyle="1">
    <w:name w:val="Bullet Level2"/>
    <w:basedOn w:val="Normal"/>
    <w:next w:val="MemoBullet2"/>
    <w:link w:val="BulletLevel2Char"/>
    <w:rsid w:val="00C31575"/>
    <w:pPr>
      <w:ind w:left="720" w:hanging="360"/>
    </w:pPr>
    <w:rPr>
      <w:rFonts w:cstheme="minorBidi"/>
      <w:bCs/>
      <w:noProof/>
    </w:rPr>
  </w:style>
  <w:style w:type="character" w:styleId="BulletLevel2Char" w:customStyle="1">
    <w:name w:val="Bullet Level2 Char"/>
    <w:basedOn w:val="DefaultParagraphFont"/>
    <w:link w:val="BulletLevel2"/>
    <w:rsid w:val="00C31575"/>
    <w:rPr>
      <w:rFonts w:ascii="Franklin Gothic Book" w:hAnsi="Franklin Gothic Book"/>
      <w:bCs/>
      <w:noProof/>
    </w:rPr>
  </w:style>
  <w:style w:type="table" w:styleId="ReportDefaultTable" w:customStyle="1">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color="FFFFFF" w:themeColor="accent6" w:sz="18" w:space="0"/>
        <w:insideV w:val="single" w:color="FFFFFF" w:themeColor="accent6" w:sz="18" w:space="0"/>
      </w:tblBorders>
    </w:tblPr>
    <w:tcPr>
      <w:shd w:val="clear" w:color="auto" w:fill="CDDBE5"/>
    </w:tcPr>
    <w:tblStylePr w:type="firstRow">
      <w:rPr>
        <w:rFonts w:ascii="Franklin Gothic Medium" w:hAnsi="Franklin Gothic Medium"/>
        <w:color w:val="FFFFFF" w:themeColor="accent6"/>
        <w:sz w:val="24"/>
      </w:rPr>
      <w:tblPr/>
      <w:trPr>
        <w:tblHeader/>
      </w:trPr>
      <w:tcPr>
        <w:shd w:val="clear" w:color="auto" w:fill="406278"/>
      </w:tcPr>
    </w:tblStylePr>
  </w:style>
  <w:style w:type="character" w:styleId="SubType" w:customStyle="1">
    <w:name w:val="SubType"/>
    <w:basedOn w:val="DefaultParagraphFont"/>
    <w:uiPriority w:val="1"/>
    <w:rsid w:val="007F17F2"/>
    <w:rPr>
      <w:rFonts w:ascii="Franklin Gothic Medium" w:hAnsi="Franklin Gothic Medium"/>
      <w:color w:val="FFFFFF" w:themeColor="accent6"/>
      <w:sz w:val="32"/>
    </w:rPr>
  </w:style>
  <w:style w:type="paragraph" w:styleId="CoverTitle" w:customStyle="1">
    <w:name w:val="Cover Title"/>
    <w:basedOn w:val="Title"/>
    <w:link w:val="CoverTitleChar"/>
    <w:rsid w:val="007F17F2"/>
    <w:rPr>
      <w:rFonts w:eastAsiaTheme="majorEastAsia"/>
      <w:spacing w:val="5"/>
      <w:kern w:val="28"/>
      <w:sz w:val="72"/>
      <w:szCs w:val="72"/>
    </w:rPr>
  </w:style>
  <w:style w:type="character" w:styleId="CoverTitleChar" w:customStyle="1">
    <w:name w:val="Cover Title Char"/>
    <w:basedOn w:val="TitleChar"/>
    <w:link w:val="CoverTitle"/>
    <w:rsid w:val="007F17F2"/>
    <w:rPr>
      <w:rFonts w:ascii="Franklin Gothic Medium" w:hAnsi="Franklin Gothic Medium" w:cs="Times New Roman" w:eastAsiaTheme="majorEastAsia"/>
      <w:color w:val="406278"/>
      <w:spacing w:val="5"/>
      <w:kern w:val="28"/>
      <w:sz w:val="72"/>
      <w:szCs w:val="72"/>
    </w:rPr>
  </w:style>
  <w:style w:type="paragraph" w:styleId="SITMAN-Questions" w:customStyle="1">
    <w:name w:val="SITMAN - Questions"/>
    <w:link w:val="SITMAN-QuestionsChar"/>
    <w:rsid w:val="00512467"/>
    <w:pPr>
      <w:spacing w:after="240" w:line="240" w:lineRule="auto"/>
      <w:jc w:val="both"/>
    </w:pPr>
    <w:rPr>
      <w:rFonts w:ascii="Times New Roman" w:hAnsi="Times New Roman" w:eastAsia="Times New Roman" w:cs="Arial"/>
      <w:sz w:val="24"/>
      <w:szCs w:val="20"/>
    </w:rPr>
  </w:style>
  <w:style w:type="character" w:styleId="SITMAN-QuestionsChar" w:customStyle="1">
    <w:name w:val="SITMAN - Questions Char"/>
    <w:link w:val="SITMAN-Questions"/>
    <w:rsid w:val="00512467"/>
    <w:rPr>
      <w:rFonts w:ascii="Times New Roman" w:hAnsi="Times New Roman" w:eastAsia="Times New Roman" w:cs="Arial"/>
      <w:sz w:val="24"/>
      <w:szCs w:val="20"/>
    </w:rPr>
  </w:style>
  <w:style w:type="paragraph" w:styleId="NumberBullet" w:customStyle="1">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styleId="BodyTextChar" w:customStyle="1">
    <w:name w:val="Body Text Char"/>
    <w:basedOn w:val="DefaultParagraphFont"/>
    <w:link w:val="BodyText"/>
    <w:rsid w:val="00512467"/>
    <w:rPr>
      <w:rFonts w:ascii="Arial" w:hAnsi="Arial" w:cs="Times New Roman"/>
    </w:rPr>
  </w:style>
  <w:style w:type="paragraph" w:styleId="ListNumber1" w:customStyle="1">
    <w:name w:val="List Number 1"/>
    <w:basedOn w:val="Normal"/>
    <w:rsid w:val="00512467"/>
    <w:pPr>
      <w:keepNext/>
      <w:keepLines/>
      <w:numPr>
        <w:numId w:val="2"/>
      </w:numPr>
      <w:contextualSpacing/>
    </w:pPr>
    <w:rPr>
      <w:rFonts w:ascii="Times New Roman" w:hAnsi="Times New Roman"/>
      <w:sz w:val="24"/>
      <w:szCs w:val="24"/>
    </w:rPr>
  </w:style>
  <w:style w:type="paragraph" w:styleId="ListBullet">
    <w:name w:val="List Bullet"/>
    <w:basedOn w:val="Normal"/>
    <w:uiPriority w:val="99"/>
    <w:rsid w:val="00512467"/>
    <w:pPr>
      <w:numPr>
        <w:numId w:val="3"/>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styleId="BodyText2Char" w:customStyle="1">
    <w:name w:val="Body Text 2 Char"/>
    <w:basedOn w:val="DefaultParagraphFont"/>
    <w:link w:val="BodyText2"/>
    <w:uiPriority w:val="99"/>
    <w:rsid w:val="00512467"/>
    <w:rPr>
      <w:rFonts w:ascii="Times New Roman" w:hAnsi="Times New Roman" w:eastAsia="Times New Roman" w:cs="Times New Roman"/>
      <w:sz w:val="24"/>
      <w:szCs w:val="24"/>
    </w:rPr>
  </w:style>
  <w:style w:type="character" w:styleId="PageNumber">
    <w:name w:val="page number"/>
    <w:basedOn w:val="DefaultParagraphFont"/>
    <w:uiPriority w:val="99"/>
    <w:rsid w:val="001A5CC4"/>
  </w:style>
  <w:style w:type="paragraph" w:styleId="Default" w:customStyle="1">
    <w:name w:val="Default"/>
    <w:rsid w:val="005F1318"/>
    <w:pPr>
      <w:autoSpaceDE w:val="0"/>
      <w:autoSpaceDN w:val="0"/>
      <w:adjustRightInd w:val="0"/>
      <w:spacing w:after="0" w:line="240" w:lineRule="auto"/>
    </w:pPr>
    <w:rPr>
      <w:rFonts w:ascii="Times New Roman" w:hAnsi="Times New Roman" w:eastAsia="Calibri" w:cs="Times New Roman"/>
      <w:color w:val="000000"/>
      <w:sz w:val="24"/>
      <w:szCs w:val="24"/>
    </w:rPr>
  </w:style>
  <w:style w:type="character" w:styleId="UnresolvedMention1" w:customStyle="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styleId="ListParagraphChar" w:customStyle="1">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19675E"/>
    <w:rPr>
      <w:rFonts w:ascii="Franklin Gothic Book" w:hAnsi="Franklin Gothic Book" w:eastAsia="Times New Roman" w:cs="Arial"/>
    </w:rPr>
  </w:style>
  <w:style w:type="character" w:styleId="FollowedHyperlink">
    <w:name w:val="FollowedHyperlink"/>
    <w:basedOn w:val="DefaultParagraphFont"/>
    <w:uiPriority w:val="99"/>
    <w:semiHidden/>
    <w:unhideWhenUsed/>
    <w:rsid w:val="009D68AC"/>
    <w:rPr>
      <w:color w:val="954F72" w:themeColor="followedHyperlink"/>
      <w:u w:val="single"/>
    </w:rPr>
  </w:style>
  <w:style w:type="character" w:styleId="UnresolvedMention">
    <w:name w:val="Unresolved Mention"/>
    <w:basedOn w:val="DefaultParagraphFont"/>
    <w:uiPriority w:val="99"/>
    <w:semiHidden/>
    <w:unhideWhenUsed/>
    <w:rsid w:val="00D236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789861">
      <w:bodyDiv w:val="1"/>
      <w:marLeft w:val="0"/>
      <w:marRight w:val="0"/>
      <w:marTop w:val="0"/>
      <w:marBottom w:val="0"/>
      <w:divBdr>
        <w:top w:val="none" w:sz="0" w:space="0" w:color="auto"/>
        <w:left w:val="none" w:sz="0" w:space="0" w:color="auto"/>
        <w:bottom w:val="none" w:sz="0" w:space="0" w:color="auto"/>
        <w:right w:val="none" w:sz="0" w:space="0" w:color="auto"/>
      </w:divBdr>
    </w:div>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307131957">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470244911">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980236296">
      <w:bodyDiv w:val="1"/>
      <w:marLeft w:val="0"/>
      <w:marRight w:val="0"/>
      <w:marTop w:val="0"/>
      <w:marBottom w:val="0"/>
      <w:divBdr>
        <w:top w:val="none" w:sz="0" w:space="0" w:color="auto"/>
        <w:left w:val="none" w:sz="0" w:space="0" w:color="auto"/>
        <w:bottom w:val="none" w:sz="0" w:space="0" w:color="auto"/>
        <w:right w:val="none" w:sz="0" w:space="0" w:color="auto"/>
      </w:divBdr>
    </w:div>
    <w:div w:id="1127897179">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275135983">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817143824">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1984655083">
      <w:bodyDiv w:val="1"/>
      <w:marLeft w:val="0"/>
      <w:marRight w:val="0"/>
      <w:marTop w:val="0"/>
      <w:marBottom w:val="0"/>
      <w:divBdr>
        <w:top w:val="none" w:sz="0" w:space="0" w:color="auto"/>
        <w:left w:val="none" w:sz="0" w:space="0" w:color="auto"/>
        <w:bottom w:val="none" w:sz="0" w:space="0" w:color="auto"/>
        <w:right w:val="none" w:sz="0" w:space="0" w:color="auto"/>
      </w:divBdr>
    </w:div>
    <w:div w:id="2013794162">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1.xml" Id="rId26" /><Relationship Type="http://schemas.openxmlformats.org/officeDocument/2006/relationships/footer" Target="footer7.xml" Id="rId21" /><Relationship Type="http://schemas.openxmlformats.org/officeDocument/2006/relationships/hyperlink" Target="https://obamawhitehouse.archives.gov/the-press-office/2016/07/26/presidential-policy-directive-united-states-cyber-incident" TargetMode="External" Id="rId42" /><Relationship Type="http://schemas.openxmlformats.org/officeDocument/2006/relationships/hyperlink" Target="https://www.us-cert.gov/ncirp" TargetMode="External" Id="rId47" /><Relationship Type="http://schemas.openxmlformats.org/officeDocument/2006/relationships/hyperlink" Target="http://www.isalliance.org/" TargetMode="External" Id="rId63" /><Relationship Type="http://schemas.openxmlformats.org/officeDocument/2006/relationships/header" Target="header4.xml" Id="rId68" /><Relationship Type="http://schemas.openxmlformats.org/officeDocument/2006/relationships/settings" Target="settings.xml" Id="rId7" /><Relationship Type="http://schemas.openxmlformats.org/officeDocument/2006/relationships/theme" Target="theme/theme1.xml" Id="rId71"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hyperlink" Target="https://www.cisecurity.org/wp-content/uploads/2017/03/Guide-to-DDoS-Attacks-November-2017.pdf" TargetMode="External" Id="rId29" /><Relationship Type="http://schemas.openxmlformats.org/officeDocument/2006/relationships/image" Target="media/image1.emf" Id="rId11" /><Relationship Type="http://schemas.openxmlformats.org/officeDocument/2006/relationships/footer" Target="footer10.xml" Id="rId24" /><Relationship Type="http://schemas.openxmlformats.org/officeDocument/2006/relationships/hyperlink" Target="https://www.stopransomware.gov/" TargetMode="External" Id="rId32" /><Relationship Type="http://schemas.openxmlformats.org/officeDocument/2006/relationships/hyperlink" Target="https://www.congress.gov/113/plaws/publ282/PLAW-113publ282.pdf" TargetMode="External" Id="rId37" /><Relationship Type="http://schemas.openxmlformats.org/officeDocument/2006/relationships/hyperlink" Target="https://www.whitehouse.gov/the-press-office/2017/05/11/presidential-executive-order-strengthening-cybersecurity-federal" TargetMode="External" Id="rId40" /><Relationship Type="http://schemas.openxmlformats.org/officeDocument/2006/relationships/hyperlink" Target="https://obamawhitehouse.archives.gov/the-press-office/2013/02/12/presidential-policy-directive-critical-infrastructure-security-and-resil" TargetMode="External" Id="rId45" /><Relationship Type="http://schemas.openxmlformats.org/officeDocument/2006/relationships/hyperlink" Target="mailto:central@cisa.dhs.gov" TargetMode="External" Id="rId53" /><Relationship Type="http://schemas.openxmlformats.org/officeDocument/2006/relationships/hyperlink" Target="mailto:info@msisac.org" TargetMode="External" Id="rId58" /><Relationship Type="http://schemas.openxmlformats.org/officeDocument/2006/relationships/hyperlink" Target="mailto:operations@certifiedisao.org" TargetMode="External" Id="rId66" /><Relationship Type="http://schemas.openxmlformats.org/officeDocument/2006/relationships/numbering" Target="numbering.xml" Id="rId5" /><Relationship Type="http://schemas.openxmlformats.org/officeDocument/2006/relationships/hyperlink" Target="https://www.dhs.gov/state-and-major-urban-area-fusion-centers" TargetMode="External" Id="rId61" /><Relationship Type="http://schemas.openxmlformats.org/officeDocument/2006/relationships/footer" Target="footer5.xml" Id="rId19" /><Relationship Type="http://schemas.openxmlformats.org/officeDocument/2006/relationships/header" Target="header2.xml" Id="rId14" /><Relationship Type="http://schemas.openxmlformats.org/officeDocument/2006/relationships/footer" Target="footer8.xml" Id="rId22" /><Relationship Type="http://schemas.openxmlformats.org/officeDocument/2006/relationships/hyperlink" Target="https://www.us-cert.gov/ncas/tips/ST04-015" TargetMode="External" Id="rId27" /><Relationship Type="http://schemas.openxmlformats.org/officeDocument/2006/relationships/hyperlink" Target="https://www.us-cert.gov/ncas/tips/ST04-014" TargetMode="External" Id="rId30" /><Relationship Type="http://schemas.openxmlformats.org/officeDocument/2006/relationships/hyperlink" Target="https://www.ncsc.gov.uk/report/incident-trends-report" TargetMode="External" Id="rId35" /><Relationship Type="http://schemas.openxmlformats.org/officeDocument/2006/relationships/hyperlink" Target="https://www.hsdl.org/?view&amp;did=797545" TargetMode="External" Id="rId43" /><Relationship Type="http://schemas.openxmlformats.org/officeDocument/2006/relationships/hyperlink" Target="https://www.whitehouse.gov/wp-content/uploads/2018/09/National-Cyber-Strategy.pdf" TargetMode="External" Id="rId48" /><Relationship Type="http://schemas.openxmlformats.org/officeDocument/2006/relationships/hyperlink" Target="mailto:cywatch@ic.fbi.gov" TargetMode="External" Id="rId56" /><Relationship Type="http://schemas.openxmlformats.org/officeDocument/2006/relationships/hyperlink" Target="https://www.isao.org/information-sharing-groups/" TargetMode="External" Id="rId64" /><Relationship Type="http://schemas.openxmlformats.org/officeDocument/2006/relationships/footer" Target="footer13.xml" Id="rId69" /><Relationship Type="http://schemas.openxmlformats.org/officeDocument/2006/relationships/webSettings" Target="webSettings.xml" Id="rId8" /><Relationship Type="http://schemas.openxmlformats.org/officeDocument/2006/relationships/hyperlink" Target="https://www.fema.gov/media-library-data/1466017309052-85051ed62fe595d4ad026edf4d85541e/National_Protection_Framework2nd.pdf" TargetMode="External" Id="rId51"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hyperlink" Target="https://www.cbc.ca/news/business/goldcorp-hackers-cybercrime-1.3559012" TargetMode="External" Id="rId25" /><Relationship Type="http://schemas.openxmlformats.org/officeDocument/2006/relationships/hyperlink" Target="https://www.us-cert.gov/ncas/tips/ST19-001" TargetMode="External" Id="rId33" /><Relationship Type="http://schemas.openxmlformats.org/officeDocument/2006/relationships/hyperlink" Target="https://www.dhs.gov/fisma" TargetMode="External" Id="rId38" /><Relationship Type="http://schemas.openxmlformats.org/officeDocument/2006/relationships/hyperlink" Target="https://www.hsdl.org/?view&amp;did=731040" TargetMode="External" Id="rId46" /><Relationship Type="http://schemas.openxmlformats.org/officeDocument/2006/relationships/hyperlink" Target="http://www.nascio.org/Advocacy/Cybersecurity" TargetMode="External" Id="rId59" /><Relationship Type="http://schemas.openxmlformats.org/officeDocument/2006/relationships/hyperlink" Target="https://www.nationalisacs.org/" TargetMode="External" Id="rId67" /><Relationship Type="http://schemas.openxmlformats.org/officeDocument/2006/relationships/footer" Target="footer6.xml" Id="rId20" /><Relationship Type="http://schemas.openxmlformats.org/officeDocument/2006/relationships/hyperlink" Target="https://www.whitehouse.gov/presidential-actions/presidential-executive-order-strengthening-cybersecurity-federal-networks-critical-infrastructure/" TargetMode="External" Id="rId41" /><Relationship Type="http://schemas.openxmlformats.org/officeDocument/2006/relationships/hyperlink" Target="https://www.fbi.gov/contact-us/field-offices" TargetMode="External" Id="rId54" /><Relationship Type="http://schemas.openxmlformats.org/officeDocument/2006/relationships/hyperlink" Target="https://www.infragard.org/" TargetMode="External" Id="rId62" /><Relationship Type="http://schemas.openxmlformats.org/officeDocument/2006/relationships/fontTable" Target="fontTable.xml" Id="rId7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2.xml" Id="rId15" /><Relationship Type="http://schemas.openxmlformats.org/officeDocument/2006/relationships/footer" Target="footer9.xml" Id="rId23" /><Relationship Type="http://schemas.openxmlformats.org/officeDocument/2006/relationships/hyperlink" Target="https://www.us-cert.gov/sites/default/files/publications/DDoS%20Quick%25" TargetMode="External" Id="rId28" /><Relationship Type="http://schemas.openxmlformats.org/officeDocument/2006/relationships/footer" Target="footer12.xml" Id="rId36" /><Relationship Type="http://schemas.openxmlformats.org/officeDocument/2006/relationships/hyperlink" Target="https://www.hsdl.org/?view&amp;did=810462" TargetMode="External" Id="rId49" /><Relationship Type="http://schemas.openxmlformats.org/officeDocument/2006/relationships/hyperlink" Target="https://www.secretservice.gov/contact/field-offices/" TargetMode="External" Id="rId57" /><Relationship Type="http://schemas.openxmlformats.org/officeDocument/2006/relationships/endnotes" Target="endnotes.xml" Id="rId10" /><Relationship Type="http://schemas.openxmlformats.org/officeDocument/2006/relationships/hyperlink" Target="https://resources.infosecinstitute.com/common-social-engineering-attacks/" TargetMode="External" Id="rId31" /><Relationship Type="http://schemas.openxmlformats.org/officeDocument/2006/relationships/hyperlink" Target="https://www.dhs.gov/presidential-policy-directive-8-national-preparedness" TargetMode="External" Id="rId44" /><Relationship Type="http://schemas.openxmlformats.org/officeDocument/2006/relationships/hyperlink" Target="http://www.thecre.com/forum4/wp-content/uploads/2015/11/OMB-Cybersecurity-Implementation-Plan.pdf" TargetMode="External" Id="rId52" /><Relationship Type="http://schemas.openxmlformats.org/officeDocument/2006/relationships/hyperlink" Target="https://www.nga.org/" TargetMode="External" Id="rId60" /><Relationship Type="http://schemas.openxmlformats.org/officeDocument/2006/relationships/hyperlink" Target="http://www.certifiedisao.org" TargetMode="Externa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3" /><Relationship Type="http://schemas.openxmlformats.org/officeDocument/2006/relationships/footer" Target="footer4.xml" Id="rId18" /><Relationship Type="http://schemas.openxmlformats.org/officeDocument/2006/relationships/hyperlink" Target="https://obamawhitehouse.archives.gov/sites/default/files/omb/memoranda/2015/m-15-01.pdf" TargetMode="External" Id="rId39" /><Relationship Type="http://schemas.openxmlformats.org/officeDocument/2006/relationships/hyperlink" Target="https://www.us-cert.gov/ncas/alerts/TA17-132A" TargetMode="External" Id="rId34" /><Relationship Type="http://schemas.openxmlformats.org/officeDocument/2006/relationships/hyperlink" Target="https://nvlpubs.nist.gov/nistpubs/CSWP/NIST.CSWP.04162018.pdf" TargetMode="External" Id="rId50" /><Relationship Type="http://schemas.openxmlformats.org/officeDocument/2006/relationships/hyperlink" Target="http://www.ic3.gov" TargetMode="External" Id="rId55" /><Relationship Type="http://schemas.openxmlformats.org/officeDocument/2006/relationships/glossaryDocument" Target="glossary/document.xml" Id="R32d941a9c7ed4c1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abnormalsecurity.com/blog/election-interference/" TargetMode="External"/><Relationship Id="rId3" Type="http://schemas.openxmlformats.org/officeDocument/2006/relationships/hyperlink" Target="https://www.cyberscoop.com/lowly-ddos-attack-still-viable-threat-undermining-elections/" TargetMode="External"/><Relationship Id="rId7" Type="http://schemas.openxmlformats.org/officeDocument/2006/relationships/hyperlink" Target="https://guardiandigital.com/blog/fbi-the-2020-presidential-election-is-under-attack-by-email-scammers" TargetMode="External"/><Relationship Id="rId12" Type="http://schemas.openxmlformats.org/officeDocument/2006/relationships/hyperlink" Target="https://www.crn.com/news/channel-programs/tyler-technologies-reportedly-paid-ransomware-like-many-other-victims-expert-says" TargetMode="External"/><Relationship Id="rId2" Type="http://schemas.openxmlformats.org/officeDocument/2006/relationships/hyperlink" Target="https://www.welivesecurity.com/2020/09/16/emotet-quebec-department-justice-eset/" TargetMode="External"/><Relationship Id="rId1" Type="http://schemas.openxmlformats.org/officeDocument/2006/relationships/hyperlink" Target="https://arcticwolf.com/resources/blog/the-top-cyberattacks-of-march-2020" TargetMode="External"/><Relationship Id="rId6" Type="http://schemas.openxmlformats.org/officeDocument/2006/relationships/hyperlink" Target="https://www.knoxnews.com/story/news/local/2018/05/17/knox-county-election-cyberattack-smokescreen-another-attack/620921002/" TargetMode="External"/><Relationship Id="rId11" Type="http://schemas.openxmlformats.org/officeDocument/2006/relationships/hyperlink" Target="https://www.nytimes.com/2020/09/27/technology/2020-election-security-threats.html" TargetMode="External"/><Relationship Id="rId5" Type="http://schemas.openxmlformats.org/officeDocument/2006/relationships/hyperlink" Target="https://www.bleepingcomputer.com/news/security/knox-county-tennessee-election-site-hit-with-ddos-attack-during-primary/" TargetMode="External"/><Relationship Id="rId10" Type="http://schemas.openxmlformats.org/officeDocument/2006/relationships/hyperlink" Target="https://www.govtech.com/security/Ransomware-Can-Interfere-with-Elections-and-Fuel-Disinformation--Basic-Cybersecurity-Precautions-Are-Key-to-Minimizing-the-Damage.html" TargetMode="External"/><Relationship Id="rId4" Type="http://schemas.openxmlformats.org/officeDocument/2006/relationships/hyperlink" Target="https://www.cisa.gov/sites/default/files/publications/PSA_DDoS_Final%20-%20CyD_508pobs.pdf" TargetMode="External"/><Relationship Id="rId9" Type="http://schemas.openxmlformats.org/officeDocument/2006/relationships/hyperlink" Target="https://www.gainesvilletimes.com/news/politics/how-hall-county-handling-influx-absentee-ballots/"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dc7272e-2eab-4612-aa9a-2f63ea6a05a9}"/>
      </w:docPartPr>
      <w:docPartBody>
        <w:p w14:paraId="0797A8AD">
          <w:r>
            <w:rPr>
              <w:rStyle w:val="PlaceholderText"/>
            </w:rPr>
            <w:t/>
          </w:r>
        </w:p>
      </w:docPartBody>
    </w:docPart>
  </w:docParts>
</w:glossaryDocument>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2B54B84D7F3045813E19490151E029" ma:contentTypeVersion="2" ma:contentTypeDescription="Create a new document." ma:contentTypeScope="" ma:versionID="42b342e7ab8507e2539c15860dca2d2d">
  <xsd:schema xmlns:xsd="http://www.w3.org/2001/XMLSchema" xmlns:xs="http://www.w3.org/2001/XMLSchema" xmlns:p="http://schemas.microsoft.com/office/2006/metadata/properties" xmlns:ns2="ccc72c0b-5217-4271-8766-73b63da215bf" targetNamespace="http://schemas.microsoft.com/office/2006/metadata/properties" ma:root="true" ma:fieldsID="797642484da977efcff1eda469700749" ns2:_="">
    <xsd:import namespace="ccc72c0b-5217-4271-8766-73b63da215b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72c0b-5217-4271-8766-73b63da21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BC88D1-A27F-4D5B-94FF-7F3B755131FC}">
  <ds:schemaRefs>
    <ds:schemaRef ds:uri="http://schemas.openxmlformats.org/officeDocument/2006/bibliography"/>
  </ds:schemaRefs>
</ds:datastoreItem>
</file>

<file path=customXml/itemProps2.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517A70B-7232-45E0-AE9F-4C75375CB85B}"/>
</file>

<file path=customXml/itemProps4.xml><?xml version="1.0" encoding="utf-8"?>
<ds:datastoreItem xmlns:ds="http://schemas.openxmlformats.org/officeDocument/2006/customXml" ds:itemID="{0A529260-D6FA-4BB0-B957-0C612673AF9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us-cert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Barker, Sara E. (CTR)</dc:creator>
  <cp:lastModifiedBy>Jacobs, Audrey</cp:lastModifiedBy>
  <cp:revision>13</cp:revision>
  <cp:lastPrinted>2018-04-06T14:41:00Z</cp:lastPrinted>
  <dcterms:created xsi:type="dcterms:W3CDTF">2022-10-25T13:46:00Z</dcterms:created>
  <dcterms:modified xsi:type="dcterms:W3CDTF">2022-10-31T18:30:22Z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0x010100C32B54B84D7F3045813E19490151E029</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2022-10-25T13:46:17Z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32888417-7d06-4aa0-a24b-97327c4e0f49</vt:lpwstr>
  </property>
  <property fmtid="{D5CDD505-2E9C-101B-9397-08002B2CF9AE}" pid="10" name="MSIP_Label_a2eef23d-2e95-4428-9a3c-2526d95b164a_ContentBits">
    <vt:lpwstr>0</vt:lpwstr>
  </property>
</Properties>
</file>