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564AFE5C">
            <wp:simplePos x="0" y="0"/>
            <wp:positionH relativeFrom="column">
              <wp:posOffset>-914400</wp:posOffset>
            </wp:positionH>
            <wp:positionV relativeFrom="paragraph">
              <wp:posOffset>0</wp:posOffset>
            </wp:positionV>
            <wp:extent cx="7772400" cy="5389279"/>
            <wp:effectExtent l="0" t="0" r="0" b="1905"/>
            <wp:wrapSquare wrapText="bothSides"/>
            <wp:docPr id="3" name="Picture 3" descr="Collage image of a close-up of a circuit board and locks.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61EBA2BE" w:rsidR="004354B5" w:rsidRPr="00E875F8" w:rsidRDefault="008F44F3" w:rsidP="00FD709A">
      <w:pPr>
        <w:pBdr>
          <w:bottom w:val="single" w:sz="12" w:space="1" w:color="auto"/>
        </w:pBdr>
        <w:spacing w:before="480"/>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 xml:space="preserve">[Enter </w:t>
      </w:r>
      <w:r w:rsidR="00E875F8" w:rsidRPr="00E875F8">
        <w:rPr>
          <w:rFonts w:ascii="Franklin Gothic Demi" w:eastAsiaTheme="majorEastAsia" w:hAnsi="Franklin Gothic Demi"/>
          <w:color w:val="005288"/>
          <w:spacing w:val="5"/>
          <w:kern w:val="28"/>
          <w:sz w:val="72"/>
          <w:szCs w:val="72"/>
          <w:highlight w:val="yellow"/>
        </w:rPr>
        <w:t>Organization</w:t>
      </w:r>
      <w:r w:rsidR="009C3A8A" w:rsidRPr="00E875F8">
        <w:rPr>
          <w:rFonts w:ascii="Franklin Gothic Demi" w:eastAsiaTheme="majorEastAsia" w:hAnsi="Franklin Gothic Demi"/>
          <w:color w:val="005288"/>
          <w:spacing w:val="5"/>
          <w:kern w:val="28"/>
          <w:sz w:val="72"/>
          <w:szCs w:val="72"/>
          <w:highlight w:val="yellow"/>
        </w:rPr>
        <w:t xml:space="preserve"> Name</w:t>
      </w:r>
      <w:r w:rsidRPr="00E875F8">
        <w:rPr>
          <w:rFonts w:ascii="Franklin Gothic Demi" w:eastAsiaTheme="majorEastAsia" w:hAnsi="Franklin Gothic Demi"/>
          <w:color w:val="005288"/>
          <w:spacing w:val="5"/>
          <w:kern w:val="28"/>
          <w:sz w:val="72"/>
          <w:szCs w:val="72"/>
          <w:highlight w:val="yellow"/>
        </w:rPr>
        <w:t>]</w:t>
      </w:r>
    </w:p>
    <w:p w14:paraId="04AA224D" w14:textId="6E3837B5" w:rsidR="00825438" w:rsidRPr="00DF404D" w:rsidRDefault="008973E8" w:rsidP="00B47F15">
      <w:pPr>
        <w:rPr>
          <w:rFonts w:ascii="Franklin Gothic Medium" w:eastAsiaTheme="majorEastAsia" w:hAnsi="Franklin Gothic Medium"/>
          <w:color w:val="005288"/>
          <w:spacing w:val="5"/>
          <w:kern w:val="28"/>
          <w:sz w:val="60"/>
          <w:szCs w:val="60"/>
        </w:rPr>
      </w:pPr>
      <w:r w:rsidRPr="00DF404D">
        <w:rPr>
          <w:rFonts w:ascii="Franklin Gothic Medium" w:eastAsiaTheme="majorEastAsia" w:hAnsi="Franklin Gothic Medium"/>
          <w:color w:val="005288"/>
          <w:spacing w:val="5"/>
          <w:kern w:val="28"/>
          <w:sz w:val="60"/>
          <w:szCs w:val="60"/>
        </w:rPr>
        <w:t xml:space="preserve">CISA </w:t>
      </w:r>
      <w:r w:rsidR="00F22C7A" w:rsidRPr="00DF404D">
        <w:rPr>
          <w:rFonts w:ascii="Franklin Gothic Medium" w:eastAsiaTheme="majorEastAsia" w:hAnsi="Franklin Gothic Medium"/>
          <w:color w:val="005288"/>
          <w:spacing w:val="5"/>
          <w:kern w:val="28"/>
          <w:sz w:val="60"/>
          <w:szCs w:val="60"/>
        </w:rPr>
        <w:t>Tabletop Exercise</w:t>
      </w:r>
      <w:r w:rsidRPr="00DF404D">
        <w:rPr>
          <w:rFonts w:ascii="Franklin Gothic Medium" w:eastAsiaTheme="majorEastAsia" w:hAnsi="Franklin Gothic Medium"/>
          <w:color w:val="005288"/>
          <w:spacing w:val="5"/>
          <w:kern w:val="28"/>
          <w:sz w:val="60"/>
          <w:szCs w:val="60"/>
        </w:rPr>
        <w:t xml:space="preserve"> </w:t>
      </w:r>
      <w:r w:rsidR="00041E68" w:rsidRPr="00DF404D">
        <w:rPr>
          <w:rFonts w:ascii="Franklin Gothic Medium" w:eastAsiaTheme="majorEastAsia" w:hAnsi="Franklin Gothic Medium"/>
          <w:color w:val="005288"/>
          <w:spacing w:val="5"/>
          <w:kern w:val="28"/>
          <w:sz w:val="60"/>
          <w:szCs w:val="60"/>
        </w:rPr>
        <w:t>Package</w:t>
      </w:r>
      <w:r w:rsidR="00FD709A" w:rsidRPr="00DF404D">
        <w:rPr>
          <w:rFonts w:ascii="Franklin Gothic Medium" w:eastAsiaTheme="majorEastAsia" w:hAnsi="Franklin Gothic Medium"/>
          <w:color w:val="005288"/>
          <w:spacing w:val="5"/>
          <w:kern w:val="28"/>
          <w:sz w:val="60"/>
          <w:szCs w:val="60"/>
        </w:rPr>
        <w:t xml:space="preserve"> – </w:t>
      </w:r>
      <w:r w:rsidRPr="00DF404D">
        <w:rPr>
          <w:rFonts w:ascii="Franklin Gothic Medium" w:eastAsiaTheme="majorEastAsia" w:hAnsi="Franklin Gothic Medium"/>
          <w:color w:val="005288"/>
          <w:spacing w:val="5"/>
          <w:kern w:val="28"/>
          <w:sz w:val="60"/>
          <w:szCs w:val="60"/>
        </w:rPr>
        <w:t>Ransomware</w:t>
      </w:r>
      <w:r w:rsidR="00DF404D" w:rsidRPr="00DF404D">
        <w:rPr>
          <w:rFonts w:ascii="Franklin Gothic Medium" w:eastAsiaTheme="majorEastAsia" w:hAnsi="Franklin Gothic Medium"/>
          <w:color w:val="005288"/>
          <w:spacing w:val="5"/>
          <w:kern w:val="28"/>
          <w:sz w:val="60"/>
          <w:szCs w:val="60"/>
        </w:rPr>
        <w:t xml:space="preserve"> – Third Party Vendor </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301FFA2F" w14:textId="64E6221A" w:rsidR="007C7134"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00585" w:history="1">
        <w:r w:rsidR="007C7134" w:rsidRPr="00737A39">
          <w:rPr>
            <w:rStyle w:val="Hyperlink"/>
            <w:noProof/>
          </w:rPr>
          <w:t>Handling Instructions</w:t>
        </w:r>
        <w:r w:rsidR="007C7134">
          <w:rPr>
            <w:noProof/>
            <w:webHidden/>
          </w:rPr>
          <w:tab/>
        </w:r>
        <w:r w:rsidR="00E875F8">
          <w:rPr>
            <w:noProof/>
            <w:webHidden/>
          </w:rPr>
          <w:t>3</w:t>
        </w:r>
      </w:hyperlink>
    </w:p>
    <w:p w14:paraId="55CDA95A" w14:textId="64C63600" w:rsidR="007C7134" w:rsidRDefault="00B55C85">
      <w:pPr>
        <w:pStyle w:val="TOC1"/>
        <w:rPr>
          <w:rFonts w:asciiTheme="minorHAnsi" w:eastAsiaTheme="minorEastAsia" w:hAnsiTheme="minorHAnsi" w:cstheme="minorBidi"/>
          <w:noProof/>
        </w:rPr>
      </w:pPr>
      <w:hyperlink w:anchor="_Toc45200586" w:history="1">
        <w:r w:rsidR="007C7134" w:rsidRPr="00737A39">
          <w:rPr>
            <w:rStyle w:val="Hyperlink"/>
            <w:noProof/>
          </w:rPr>
          <w:t>Exercise Overview</w:t>
        </w:r>
        <w:r w:rsidR="007C7134">
          <w:rPr>
            <w:noProof/>
            <w:webHidden/>
          </w:rPr>
          <w:tab/>
        </w:r>
        <w:r w:rsidR="00F20223">
          <w:rPr>
            <w:noProof/>
            <w:webHidden/>
          </w:rPr>
          <w:t>5</w:t>
        </w:r>
      </w:hyperlink>
    </w:p>
    <w:p w14:paraId="4DE6B816" w14:textId="16D9E14A" w:rsidR="007C7134" w:rsidRDefault="00B55C85">
      <w:pPr>
        <w:pStyle w:val="TOC1"/>
        <w:rPr>
          <w:rFonts w:asciiTheme="minorHAnsi" w:eastAsiaTheme="minorEastAsia" w:hAnsiTheme="minorHAnsi" w:cstheme="minorBidi"/>
          <w:noProof/>
        </w:rPr>
      </w:pPr>
      <w:hyperlink w:anchor="_Toc45200587" w:history="1">
        <w:r w:rsidR="007C7134" w:rsidRPr="00737A39">
          <w:rPr>
            <w:rStyle w:val="Hyperlink"/>
            <w:noProof/>
          </w:rPr>
          <w:t>General Information</w:t>
        </w:r>
        <w:r w:rsidR="007C7134">
          <w:rPr>
            <w:noProof/>
            <w:webHidden/>
          </w:rPr>
          <w:tab/>
        </w:r>
        <w:r w:rsidR="00F20223">
          <w:rPr>
            <w:noProof/>
            <w:webHidden/>
          </w:rPr>
          <w:t>7</w:t>
        </w:r>
      </w:hyperlink>
    </w:p>
    <w:p w14:paraId="27310E64" w14:textId="266B0047" w:rsidR="007C7134" w:rsidRDefault="00B55C85">
      <w:pPr>
        <w:pStyle w:val="TOC1"/>
        <w:rPr>
          <w:rFonts w:asciiTheme="minorHAnsi" w:eastAsiaTheme="minorEastAsia" w:hAnsiTheme="minorHAnsi" w:cstheme="minorBidi"/>
          <w:noProof/>
        </w:rPr>
      </w:pPr>
      <w:hyperlink w:anchor="_Toc45200588" w:history="1">
        <w:r w:rsidR="007C7134" w:rsidRPr="00737A39">
          <w:rPr>
            <w:rStyle w:val="Hyperlink"/>
            <w:noProof/>
          </w:rPr>
          <w:t>Module 1:</w:t>
        </w:r>
        <w:r w:rsidR="007C7134">
          <w:rPr>
            <w:noProof/>
            <w:webHidden/>
          </w:rPr>
          <w:tab/>
        </w:r>
        <w:r w:rsidR="00F20223">
          <w:rPr>
            <w:noProof/>
            <w:webHidden/>
          </w:rPr>
          <w:t>9</w:t>
        </w:r>
      </w:hyperlink>
    </w:p>
    <w:p w14:paraId="2001E979" w14:textId="1361D986" w:rsidR="007C7134" w:rsidRDefault="00B55C85">
      <w:pPr>
        <w:pStyle w:val="TOC1"/>
        <w:rPr>
          <w:rFonts w:asciiTheme="minorHAnsi" w:eastAsiaTheme="minorEastAsia" w:hAnsiTheme="minorHAnsi" w:cstheme="minorBidi"/>
          <w:noProof/>
        </w:rPr>
      </w:pPr>
      <w:hyperlink w:anchor="_Toc45200589" w:history="1">
        <w:r w:rsidR="007C7134" w:rsidRPr="00737A39">
          <w:rPr>
            <w:rStyle w:val="Hyperlink"/>
            <w:noProof/>
          </w:rPr>
          <w:t>Module 2:</w:t>
        </w:r>
        <w:r w:rsidR="007C7134">
          <w:rPr>
            <w:noProof/>
            <w:webHidden/>
          </w:rPr>
          <w:tab/>
        </w:r>
        <w:r w:rsidR="007C7134">
          <w:rPr>
            <w:noProof/>
            <w:webHidden/>
          </w:rPr>
          <w:fldChar w:fldCharType="begin"/>
        </w:r>
        <w:r w:rsidR="007C7134">
          <w:rPr>
            <w:noProof/>
            <w:webHidden/>
          </w:rPr>
          <w:instrText xml:space="preserve"> PAGEREF _Toc45200589 \h </w:instrText>
        </w:r>
        <w:r w:rsidR="007C7134">
          <w:rPr>
            <w:noProof/>
            <w:webHidden/>
          </w:rPr>
        </w:r>
        <w:r w:rsidR="007C7134">
          <w:rPr>
            <w:noProof/>
            <w:webHidden/>
          </w:rPr>
          <w:fldChar w:fldCharType="separate"/>
        </w:r>
        <w:r w:rsidR="007C7134">
          <w:rPr>
            <w:noProof/>
            <w:webHidden/>
          </w:rPr>
          <w:t>1</w:t>
        </w:r>
        <w:r w:rsidR="00F20223">
          <w:rPr>
            <w:noProof/>
            <w:webHidden/>
          </w:rPr>
          <w:t>1</w:t>
        </w:r>
        <w:r w:rsidR="007C7134">
          <w:rPr>
            <w:noProof/>
            <w:webHidden/>
          </w:rPr>
          <w:fldChar w:fldCharType="end"/>
        </w:r>
      </w:hyperlink>
    </w:p>
    <w:p w14:paraId="046683F4" w14:textId="7AF63599" w:rsidR="007C7134" w:rsidRDefault="00B55C85">
      <w:pPr>
        <w:pStyle w:val="TOC1"/>
        <w:rPr>
          <w:rFonts w:asciiTheme="minorHAnsi" w:eastAsiaTheme="minorEastAsia" w:hAnsiTheme="minorHAnsi" w:cstheme="minorBidi"/>
          <w:noProof/>
        </w:rPr>
      </w:pPr>
      <w:hyperlink w:anchor="_Toc45200590" w:history="1">
        <w:r w:rsidR="007C7134" w:rsidRPr="00737A39">
          <w:rPr>
            <w:rStyle w:val="Hyperlink"/>
            <w:noProof/>
          </w:rPr>
          <w:t>Appendix A: Additional Discussion Questions</w:t>
        </w:r>
        <w:r w:rsidR="007C7134">
          <w:rPr>
            <w:noProof/>
            <w:webHidden/>
          </w:rPr>
          <w:tab/>
        </w:r>
        <w:r w:rsidR="007C7134">
          <w:rPr>
            <w:noProof/>
            <w:webHidden/>
          </w:rPr>
          <w:fldChar w:fldCharType="begin"/>
        </w:r>
        <w:r w:rsidR="007C7134">
          <w:rPr>
            <w:noProof/>
            <w:webHidden/>
          </w:rPr>
          <w:instrText xml:space="preserve"> PAGEREF _Toc45200590 \h </w:instrText>
        </w:r>
        <w:r w:rsidR="007C7134">
          <w:rPr>
            <w:noProof/>
            <w:webHidden/>
          </w:rPr>
        </w:r>
        <w:r w:rsidR="007C7134">
          <w:rPr>
            <w:noProof/>
            <w:webHidden/>
          </w:rPr>
          <w:fldChar w:fldCharType="separate"/>
        </w:r>
        <w:r w:rsidR="007C7134">
          <w:rPr>
            <w:noProof/>
            <w:webHidden/>
          </w:rPr>
          <w:t>1</w:t>
        </w:r>
        <w:r w:rsidR="008B7403">
          <w:rPr>
            <w:noProof/>
            <w:webHidden/>
          </w:rPr>
          <w:t>3</w:t>
        </w:r>
        <w:r w:rsidR="007C7134">
          <w:rPr>
            <w:noProof/>
            <w:webHidden/>
          </w:rPr>
          <w:fldChar w:fldCharType="end"/>
        </w:r>
      </w:hyperlink>
    </w:p>
    <w:p w14:paraId="6BE0D592" w14:textId="25194653" w:rsidR="007C7134" w:rsidRDefault="00B55C85">
      <w:pPr>
        <w:pStyle w:val="TOC1"/>
        <w:rPr>
          <w:rFonts w:asciiTheme="minorHAnsi" w:eastAsiaTheme="minorEastAsia" w:hAnsiTheme="minorHAnsi" w:cstheme="minorBidi"/>
          <w:noProof/>
        </w:rPr>
      </w:pPr>
      <w:hyperlink w:anchor="_Toc45200591" w:history="1">
        <w:r w:rsidR="007C7134" w:rsidRPr="00737A39">
          <w:rPr>
            <w:rStyle w:val="Hyperlink"/>
            <w:noProof/>
          </w:rPr>
          <w:t>Appendix B: Acronyms</w:t>
        </w:r>
        <w:r w:rsidR="007C7134">
          <w:rPr>
            <w:noProof/>
            <w:webHidden/>
          </w:rPr>
          <w:tab/>
        </w:r>
        <w:r w:rsidR="007C7134">
          <w:rPr>
            <w:noProof/>
            <w:webHidden/>
          </w:rPr>
          <w:fldChar w:fldCharType="begin"/>
        </w:r>
        <w:r w:rsidR="007C7134">
          <w:rPr>
            <w:noProof/>
            <w:webHidden/>
          </w:rPr>
          <w:instrText xml:space="preserve"> PAGEREF _Toc45200591 \h </w:instrText>
        </w:r>
        <w:r w:rsidR="007C7134">
          <w:rPr>
            <w:noProof/>
            <w:webHidden/>
          </w:rPr>
        </w:r>
        <w:r w:rsidR="007C7134">
          <w:rPr>
            <w:noProof/>
            <w:webHidden/>
          </w:rPr>
          <w:fldChar w:fldCharType="separate"/>
        </w:r>
        <w:r w:rsidR="007C7134">
          <w:rPr>
            <w:noProof/>
            <w:webHidden/>
          </w:rPr>
          <w:t>2</w:t>
        </w:r>
        <w:r w:rsidR="008B7403">
          <w:rPr>
            <w:noProof/>
            <w:webHidden/>
          </w:rPr>
          <w:t>3</w:t>
        </w:r>
        <w:r w:rsidR="007C7134">
          <w:rPr>
            <w:noProof/>
            <w:webHidden/>
          </w:rPr>
          <w:fldChar w:fldCharType="end"/>
        </w:r>
      </w:hyperlink>
    </w:p>
    <w:p w14:paraId="2B6E2924" w14:textId="0FCF69F7" w:rsidR="007C7134" w:rsidRDefault="00B55C85">
      <w:pPr>
        <w:pStyle w:val="TOC1"/>
        <w:rPr>
          <w:rFonts w:asciiTheme="minorHAnsi" w:eastAsiaTheme="minorEastAsia" w:hAnsiTheme="minorHAnsi" w:cstheme="minorBidi"/>
          <w:noProof/>
        </w:rPr>
      </w:pPr>
      <w:hyperlink w:anchor="_Toc45200592" w:history="1">
        <w:r w:rsidR="007C7134" w:rsidRPr="00737A39">
          <w:rPr>
            <w:rStyle w:val="Hyperlink"/>
            <w:noProof/>
          </w:rPr>
          <w:t>Appendix C: Case Studies</w:t>
        </w:r>
        <w:r w:rsidR="007C7134">
          <w:rPr>
            <w:noProof/>
            <w:webHidden/>
          </w:rPr>
          <w:tab/>
        </w:r>
        <w:r w:rsidR="007C7134">
          <w:rPr>
            <w:noProof/>
            <w:webHidden/>
          </w:rPr>
          <w:fldChar w:fldCharType="begin"/>
        </w:r>
        <w:r w:rsidR="007C7134">
          <w:rPr>
            <w:noProof/>
            <w:webHidden/>
          </w:rPr>
          <w:instrText xml:space="preserve"> PAGEREF _Toc45200592 \h </w:instrText>
        </w:r>
        <w:r w:rsidR="007C7134">
          <w:rPr>
            <w:noProof/>
            <w:webHidden/>
          </w:rPr>
        </w:r>
        <w:r w:rsidR="007C7134">
          <w:rPr>
            <w:noProof/>
            <w:webHidden/>
          </w:rPr>
          <w:fldChar w:fldCharType="separate"/>
        </w:r>
        <w:r w:rsidR="007C7134">
          <w:rPr>
            <w:noProof/>
            <w:webHidden/>
          </w:rPr>
          <w:t>2</w:t>
        </w:r>
        <w:r w:rsidR="008B7403">
          <w:rPr>
            <w:noProof/>
            <w:webHidden/>
          </w:rPr>
          <w:t>4</w:t>
        </w:r>
        <w:r w:rsidR="007C7134">
          <w:rPr>
            <w:noProof/>
            <w:webHidden/>
          </w:rPr>
          <w:fldChar w:fldCharType="end"/>
        </w:r>
      </w:hyperlink>
    </w:p>
    <w:p w14:paraId="3C2D2185" w14:textId="2320F349" w:rsidR="007C7134" w:rsidRDefault="00B55C85">
      <w:pPr>
        <w:pStyle w:val="TOC1"/>
        <w:rPr>
          <w:rFonts w:asciiTheme="minorHAnsi" w:eastAsiaTheme="minorEastAsia" w:hAnsiTheme="minorHAnsi" w:cstheme="minorBidi"/>
          <w:noProof/>
        </w:rPr>
      </w:pPr>
      <w:hyperlink w:anchor="_Toc45200593" w:history="1">
        <w:r w:rsidR="007C7134" w:rsidRPr="00737A39">
          <w:rPr>
            <w:rStyle w:val="Hyperlink"/>
            <w:noProof/>
          </w:rPr>
          <w:t>Appendix D: Attacks and Facts</w:t>
        </w:r>
        <w:r w:rsidR="007C7134">
          <w:rPr>
            <w:noProof/>
            <w:webHidden/>
          </w:rPr>
          <w:tab/>
        </w:r>
        <w:r w:rsidR="007C7134">
          <w:rPr>
            <w:noProof/>
            <w:webHidden/>
          </w:rPr>
          <w:fldChar w:fldCharType="begin"/>
        </w:r>
        <w:r w:rsidR="007C7134">
          <w:rPr>
            <w:noProof/>
            <w:webHidden/>
          </w:rPr>
          <w:instrText xml:space="preserve"> PAGEREF _Toc45200593 \h </w:instrText>
        </w:r>
        <w:r w:rsidR="007C7134">
          <w:rPr>
            <w:noProof/>
            <w:webHidden/>
          </w:rPr>
        </w:r>
        <w:r w:rsidR="007C7134">
          <w:rPr>
            <w:noProof/>
            <w:webHidden/>
          </w:rPr>
          <w:fldChar w:fldCharType="separate"/>
        </w:r>
        <w:r w:rsidR="007C7134">
          <w:rPr>
            <w:noProof/>
            <w:webHidden/>
          </w:rPr>
          <w:t>2</w:t>
        </w:r>
        <w:r w:rsidR="008B7403">
          <w:rPr>
            <w:noProof/>
            <w:webHidden/>
          </w:rPr>
          <w:t>6</w:t>
        </w:r>
        <w:r w:rsidR="007C7134">
          <w:rPr>
            <w:noProof/>
            <w:webHidden/>
          </w:rPr>
          <w:fldChar w:fldCharType="end"/>
        </w:r>
      </w:hyperlink>
    </w:p>
    <w:p w14:paraId="2A6BC42F" w14:textId="6B69861C" w:rsidR="007C7134" w:rsidRDefault="00B55C85">
      <w:pPr>
        <w:pStyle w:val="TOC1"/>
        <w:rPr>
          <w:rFonts w:asciiTheme="minorHAnsi" w:eastAsiaTheme="minorEastAsia" w:hAnsiTheme="minorHAnsi" w:cstheme="minorBidi"/>
          <w:noProof/>
        </w:rPr>
      </w:pPr>
      <w:hyperlink w:anchor="_Toc45200594" w:history="1">
        <w:r w:rsidR="007C7134" w:rsidRPr="00737A39">
          <w:rPr>
            <w:rStyle w:val="Hyperlink"/>
            <w:noProof/>
          </w:rPr>
          <w:t>Appendix E: Doctrine and Resources</w:t>
        </w:r>
        <w:r w:rsidR="007C7134">
          <w:rPr>
            <w:noProof/>
            <w:webHidden/>
          </w:rPr>
          <w:tab/>
        </w:r>
        <w:r w:rsidR="007C7134">
          <w:rPr>
            <w:noProof/>
            <w:webHidden/>
          </w:rPr>
          <w:fldChar w:fldCharType="begin"/>
        </w:r>
        <w:r w:rsidR="007C7134">
          <w:rPr>
            <w:noProof/>
            <w:webHidden/>
          </w:rPr>
          <w:instrText xml:space="preserve"> PAGEREF _Toc45200594 \h </w:instrText>
        </w:r>
        <w:r w:rsidR="007C7134">
          <w:rPr>
            <w:noProof/>
            <w:webHidden/>
          </w:rPr>
        </w:r>
        <w:r w:rsidR="007C7134">
          <w:rPr>
            <w:noProof/>
            <w:webHidden/>
          </w:rPr>
          <w:fldChar w:fldCharType="separate"/>
        </w:r>
        <w:r w:rsidR="007C7134">
          <w:rPr>
            <w:noProof/>
            <w:webHidden/>
          </w:rPr>
          <w:t>2</w:t>
        </w:r>
        <w:r w:rsidR="00DF404D">
          <w:rPr>
            <w:noProof/>
            <w:webHidden/>
          </w:rPr>
          <w:t>7</w:t>
        </w:r>
        <w:r w:rsidR="007C7134">
          <w:rPr>
            <w:noProof/>
            <w:webHidden/>
          </w:rPr>
          <w:fldChar w:fldCharType="end"/>
        </w:r>
      </w:hyperlink>
    </w:p>
    <w:p w14:paraId="68F96B8F" w14:textId="3FC62902"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7777777" w:rsidR="00683521" w:rsidRDefault="00512467" w:rsidP="00FC60C5">
      <w:pPr>
        <w:pStyle w:val="Heading1"/>
        <w:spacing w:line="276" w:lineRule="auto"/>
      </w:pPr>
      <w:bookmarkStart w:id="5" w:name="_Toc45200585"/>
      <w:bookmarkStart w:id="6" w:name="_Hlk39146993"/>
      <w:bookmarkStart w:id="7" w:name="_Hlk39490477"/>
      <w:bookmarkStart w:id="8" w:name="_Toc496082775"/>
      <w:r w:rsidRPr="00DD6776">
        <w:lastRenderedPageBreak/>
        <w:t>Handling Instructions</w:t>
      </w:r>
      <w:bookmarkEnd w:id="5"/>
      <w:r w:rsidRPr="00DD6776">
        <w:t xml:space="preserve"> </w:t>
      </w:r>
    </w:p>
    <w:p w14:paraId="338EC5C0" w14:textId="77777777" w:rsidR="00683521" w:rsidRPr="00A96560" w:rsidRDefault="00683521" w:rsidP="00A96560">
      <w:pPr>
        <w:rPr>
          <w:b/>
          <w:color w:val="005288"/>
          <w:sz w:val="32"/>
          <w:szCs w:val="32"/>
        </w:rPr>
      </w:pPr>
      <w:r w:rsidRPr="00A96560">
        <w:rPr>
          <w:b/>
          <w:color w:val="005288"/>
          <w:sz w:val="32"/>
          <w:szCs w:val="32"/>
          <w:highlight w:val="yellow"/>
        </w:rPr>
        <w:t>Delete instructions that are not applicable.</w:t>
      </w:r>
    </w:p>
    <w:p w14:paraId="4AB3A87D" w14:textId="1C138322" w:rsidR="00CA0FCA" w:rsidRPr="00A96560" w:rsidRDefault="00AA5838" w:rsidP="00A96560">
      <w:pPr>
        <w:rPr>
          <w:b/>
          <w:color w:val="005288"/>
          <w:sz w:val="32"/>
          <w:szCs w:val="32"/>
        </w:rPr>
      </w:pPr>
      <w:r w:rsidRPr="00A96560">
        <w:rPr>
          <w:b/>
          <w:color w:val="005288"/>
          <w:sz w:val="32"/>
          <w:szCs w:val="32"/>
        </w:rPr>
        <w:t xml:space="preserve">TLP: </w:t>
      </w:r>
      <w:r w:rsidR="00A26AD1">
        <w:rPr>
          <w:b/>
          <w:color w:val="005288"/>
          <w:sz w:val="32"/>
          <w:szCs w:val="32"/>
        </w:rPr>
        <w:t>WHITE</w:t>
      </w:r>
      <w:r w:rsidR="009D7045" w:rsidRPr="00A96560">
        <w:rPr>
          <w:b/>
          <w:color w:val="005288"/>
          <w:sz w:val="32"/>
          <w:szCs w:val="32"/>
        </w:rPr>
        <w:t xml:space="preserve"> </w:t>
      </w:r>
      <w:bookmarkStart w:id="9" w:name="_Hlk39148392"/>
      <w:r w:rsidR="009D7045" w:rsidRPr="00A96560">
        <w:rPr>
          <w:b/>
          <w:color w:val="005288"/>
          <w:sz w:val="32"/>
          <w:szCs w:val="32"/>
          <w:highlight w:val="yellow"/>
        </w:rPr>
        <w:t>[Delete this qualifier]</w:t>
      </w:r>
      <w:bookmarkEnd w:id="9"/>
    </w:p>
    <w:p w14:paraId="69539634" w14:textId="1BE58E8A"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00A26AD1">
        <w:rPr>
          <w:i/>
          <w:iCs/>
          <w:highlight w:val="yellow"/>
        </w:rPr>
        <w:t>WHITE</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w:t>
      </w:r>
      <w:r w:rsidR="00A26AD1">
        <w:rPr>
          <w:highlight w:val="yellow"/>
        </w:rPr>
        <w:t>WHITE</w:t>
      </w:r>
      <w:r w:rsidRPr="000453E5">
        <w:rPr>
          <w:highlight w:val="yellow"/>
        </w:rPr>
        <w:t xml:space="preserve">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20A413C2" w:rsidR="000453E5" w:rsidRDefault="000453E5" w:rsidP="00FC60C5">
      <w:r>
        <w:t>This document should be disseminated to applicable partners and stakeholders on a need-to-know basis pursuant to TLP:</w:t>
      </w:r>
      <w:r w:rsidR="00A26AD1">
        <w:t>WHITE</w:t>
      </w:r>
      <w:r>
        <w:t xml:space="preserve">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74AA6F41" w:rsidR="00C02077" w:rsidRPr="00A96560" w:rsidRDefault="00C02077" w:rsidP="00A96560">
      <w:pPr>
        <w:rPr>
          <w:b/>
          <w:color w:val="005288"/>
          <w:sz w:val="32"/>
          <w:szCs w:val="32"/>
        </w:rPr>
      </w:pPr>
      <w:bookmarkStart w:id="10" w:name="_Toc496270215"/>
      <w:bookmarkEnd w:id="6"/>
      <w:r w:rsidRPr="00A96560">
        <w:rPr>
          <w:b/>
          <w:color w:val="005288"/>
          <w:sz w:val="32"/>
          <w:szCs w:val="32"/>
        </w:rPr>
        <w:t xml:space="preserve">TLP: </w:t>
      </w:r>
      <w:r w:rsidR="00A26AD1">
        <w:rPr>
          <w:b/>
          <w:color w:val="005288"/>
          <w:sz w:val="32"/>
          <w:szCs w:val="32"/>
        </w:rPr>
        <w:t>GREEN</w:t>
      </w:r>
      <w:r w:rsidR="009D7045" w:rsidRPr="00A96560">
        <w:rPr>
          <w:b/>
          <w:color w:val="005288"/>
          <w:sz w:val="32"/>
          <w:szCs w:val="32"/>
        </w:rPr>
        <w:t xml:space="preserve"> </w:t>
      </w:r>
      <w:r w:rsidR="009D7045" w:rsidRPr="00A96560">
        <w:rPr>
          <w:b/>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4EA51B8F" w:rsidR="00C02077" w:rsidRPr="00A96560" w:rsidRDefault="00C02077" w:rsidP="00A96560">
      <w:pPr>
        <w:rPr>
          <w:b/>
          <w:color w:val="005288"/>
          <w:sz w:val="32"/>
          <w:szCs w:val="32"/>
        </w:rPr>
      </w:pPr>
      <w:r w:rsidRPr="00A96560">
        <w:rPr>
          <w:b/>
          <w:color w:val="005288"/>
          <w:sz w:val="32"/>
          <w:szCs w:val="32"/>
        </w:rPr>
        <w:t>TLP: RED</w:t>
      </w:r>
      <w:r w:rsidR="009D7045" w:rsidRPr="00A96560">
        <w:rPr>
          <w:b/>
          <w:color w:val="005288"/>
          <w:sz w:val="32"/>
          <w:szCs w:val="32"/>
        </w:rPr>
        <w:t xml:space="preserve"> </w:t>
      </w:r>
      <w:r w:rsidR="009D7045" w:rsidRPr="00A96560">
        <w:rPr>
          <w:b/>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35C5B4C8" w:rsidR="00C02077" w:rsidRPr="00A96560" w:rsidRDefault="00C02077" w:rsidP="00A96560">
      <w:pPr>
        <w:rPr>
          <w:b/>
          <w:color w:val="005288"/>
          <w:sz w:val="32"/>
          <w:szCs w:val="32"/>
        </w:rPr>
      </w:pPr>
      <w:r w:rsidRPr="00A96560">
        <w:rPr>
          <w:b/>
          <w:color w:val="005288"/>
          <w:sz w:val="32"/>
          <w:szCs w:val="32"/>
        </w:rPr>
        <w:t>TLP: WHITE</w:t>
      </w:r>
      <w:r w:rsidR="009D7045" w:rsidRPr="00A96560">
        <w:rPr>
          <w:b/>
          <w:color w:val="005288"/>
          <w:sz w:val="32"/>
          <w:szCs w:val="32"/>
        </w:rPr>
        <w:t xml:space="preserve"> </w:t>
      </w:r>
      <w:r w:rsidR="009D7045" w:rsidRPr="00A96560">
        <w:rPr>
          <w:b/>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7"/>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45200586"/>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4"/>
            <w:bookmarkEnd w:id="8"/>
            <w:bookmarkEnd w:id="10"/>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00362977">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D45FB8" w:rsidRDefault="00A17272" w:rsidP="00CD3222">
            <w:pPr>
              <w:spacing w:before="20" w:beforeAutospacing="0" w:after="0" w:afterAutospacing="0"/>
              <w:rPr>
                <w:rFonts w:eastAsiaTheme="minorHAnsi" w:cs="Times New Roman"/>
                <w:color w:val="005288"/>
                <w:szCs w:val="20"/>
                <w:highlight w:val="yellow"/>
              </w:rPr>
            </w:pPr>
            <w:r w:rsidRPr="00D45FB8">
              <w:rPr>
                <w:rFonts w:eastAsiaTheme="minorHAnsi" w:cs="Times New Roman"/>
                <w:color w:val="005288"/>
                <w:szCs w:val="20"/>
                <w:highlight w:val="yellow"/>
              </w:rPr>
              <w:t>Exercise Date</w:t>
            </w:r>
          </w:p>
          <w:p w14:paraId="6A243A2E" w14:textId="08530B31" w:rsidR="00A17272" w:rsidRPr="00D45FB8" w:rsidRDefault="00A17272" w:rsidP="00CD3222">
            <w:pPr>
              <w:spacing w:before="0" w:beforeAutospacing="0" w:after="0" w:afterAutospacing="0"/>
              <w:contextualSpacing/>
              <w:rPr>
                <w:rFonts w:eastAsiaTheme="minorHAnsi" w:cs="Times New Roman"/>
                <w:color w:val="005288"/>
                <w:szCs w:val="20"/>
                <w:highlight w:val="yellow"/>
              </w:rPr>
            </w:pPr>
            <w:r w:rsidRPr="00D45FB8">
              <w:rPr>
                <w:rFonts w:eastAsiaTheme="minorHAnsi" w:cs="Times New Roman"/>
                <w:color w:val="005288"/>
                <w:szCs w:val="20"/>
                <w:highlight w:val="yellow"/>
              </w:rPr>
              <w:t>Time (</w:t>
            </w:r>
            <w:r w:rsidR="0032361D" w:rsidRPr="00D45FB8">
              <w:rPr>
                <w:rFonts w:eastAsiaTheme="minorHAnsi" w:cs="Times New Roman"/>
                <w:color w:val="005288"/>
                <w:szCs w:val="20"/>
                <w:highlight w:val="yellow"/>
              </w:rPr>
              <w:t xml:space="preserve">e.g. </w:t>
            </w:r>
            <w:r w:rsidRPr="00D45FB8">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D45FB8">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946055" w:rsidRPr="000D416F" w14:paraId="70248C1A" w14:textId="77777777" w:rsidTr="00E51B71">
        <w:trPr>
          <w:trHeight w:val="31"/>
        </w:trPr>
        <w:tc>
          <w:tcPr>
            <w:tcW w:w="3064" w:type="dxa"/>
            <w:vMerge/>
            <w:shd w:val="clear" w:color="auto" w:fill="CBDFEA"/>
            <w:vAlign w:val="center"/>
          </w:tcPr>
          <w:p w14:paraId="0B425D28"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5C2F35B5"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1A2C3DF8"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527DD2E4" w14:textId="77777777" w:rsidTr="00E51B71">
        <w:trPr>
          <w:trHeight w:val="31"/>
        </w:trPr>
        <w:tc>
          <w:tcPr>
            <w:tcW w:w="3064" w:type="dxa"/>
            <w:vMerge/>
            <w:shd w:val="clear" w:color="auto" w:fill="CBDFEA"/>
            <w:vAlign w:val="center"/>
          </w:tcPr>
          <w:p w14:paraId="451FBE5A"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2E520513"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1B99634D"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64664EF3" w14:textId="77777777" w:rsidTr="00E51B71">
        <w:trPr>
          <w:trHeight w:val="31"/>
        </w:trPr>
        <w:tc>
          <w:tcPr>
            <w:tcW w:w="3064" w:type="dxa"/>
            <w:vMerge/>
            <w:shd w:val="clear" w:color="auto" w:fill="CBDFEA"/>
            <w:vAlign w:val="center"/>
          </w:tcPr>
          <w:p w14:paraId="401054F6"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668339B1"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53492865"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4B025174" w14:textId="77777777" w:rsidTr="00E51B71">
        <w:trPr>
          <w:trHeight w:val="31"/>
        </w:trPr>
        <w:tc>
          <w:tcPr>
            <w:tcW w:w="3064" w:type="dxa"/>
            <w:vMerge/>
            <w:shd w:val="clear" w:color="auto" w:fill="CBDFEA"/>
            <w:vAlign w:val="center"/>
          </w:tcPr>
          <w:p w14:paraId="43EFADF9"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389F9684"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5D5E080A"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079AECFD" w14:textId="77777777" w:rsidTr="00E51B71">
        <w:trPr>
          <w:trHeight w:val="31"/>
        </w:trPr>
        <w:tc>
          <w:tcPr>
            <w:tcW w:w="3064" w:type="dxa"/>
            <w:vMerge/>
            <w:shd w:val="clear" w:color="auto" w:fill="CBDFEA"/>
            <w:vAlign w:val="center"/>
          </w:tcPr>
          <w:p w14:paraId="32FBB3EC"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B674969"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447842EC"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2EA24B9C" w14:textId="77777777" w:rsidTr="00E51B71">
        <w:trPr>
          <w:trHeight w:val="31"/>
        </w:trPr>
        <w:tc>
          <w:tcPr>
            <w:tcW w:w="3064" w:type="dxa"/>
            <w:vMerge/>
            <w:shd w:val="clear" w:color="auto" w:fill="CBDFEA"/>
            <w:vAlign w:val="center"/>
          </w:tcPr>
          <w:p w14:paraId="5D825E2E"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54AC2249"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6AAC4074"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14CE8D90" w14:textId="77777777" w:rsidTr="00E51B71">
        <w:trPr>
          <w:trHeight w:val="31"/>
        </w:trPr>
        <w:tc>
          <w:tcPr>
            <w:tcW w:w="3064" w:type="dxa"/>
            <w:vMerge/>
            <w:shd w:val="clear" w:color="auto" w:fill="CBDFEA"/>
            <w:vAlign w:val="center"/>
          </w:tcPr>
          <w:p w14:paraId="233B5F96"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6D319E98"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239E221C"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287B39A8" w14:textId="77777777" w:rsidTr="00E51B71">
        <w:trPr>
          <w:trHeight w:val="31"/>
        </w:trPr>
        <w:tc>
          <w:tcPr>
            <w:tcW w:w="3064" w:type="dxa"/>
            <w:vMerge/>
            <w:shd w:val="clear" w:color="auto" w:fill="CBDFEA"/>
            <w:vAlign w:val="center"/>
          </w:tcPr>
          <w:p w14:paraId="53198D00"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048F4D70"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089A7D2F"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946055" w:rsidRPr="000D416F" w14:paraId="72F521C2" w14:textId="77777777" w:rsidTr="00E51B71">
        <w:trPr>
          <w:trHeight w:val="31"/>
        </w:trPr>
        <w:tc>
          <w:tcPr>
            <w:tcW w:w="3064" w:type="dxa"/>
            <w:vMerge/>
            <w:shd w:val="clear" w:color="auto" w:fill="CBDFEA"/>
            <w:vAlign w:val="center"/>
          </w:tcPr>
          <w:p w14:paraId="1A5FA099" w14:textId="77777777" w:rsidR="00946055" w:rsidRDefault="00946055" w:rsidP="00946055">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29C13018"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735ECF26" w:rsidR="00946055" w:rsidRPr="000D416F" w:rsidRDefault="00946055" w:rsidP="00946055">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049555FB" w:rsidR="00AD2F29" w:rsidRPr="00D45FB8" w:rsidRDefault="00AD2F29" w:rsidP="00AD2F29">
            <w:pPr>
              <w:spacing w:before="20" w:beforeAutospacing="0" w:after="0" w:afterAutospacing="0"/>
              <w:rPr>
                <w:rFonts w:eastAsiaTheme="minorHAnsi" w:cs="Times New Roman"/>
                <w:color w:val="005288"/>
                <w:highlight w:val="yellow"/>
              </w:rPr>
            </w:pPr>
            <w:r w:rsidRPr="00D45FB8">
              <w:rPr>
                <w:color w:val="005288"/>
                <w:highlight w:val="yellow"/>
              </w:rPr>
              <w:t>X</w:t>
            </w:r>
            <w:r w:rsidRPr="00D45FB8">
              <w:rPr>
                <w:color w:val="005288"/>
              </w:rPr>
              <w:t xml:space="preserve"> hour facilitated, discussion-based </w:t>
            </w:r>
            <w:r w:rsidR="00D45FB8" w:rsidRPr="00D45FB8">
              <w:rPr>
                <w:color w:val="005288"/>
              </w:rPr>
              <w:t>t</w:t>
            </w:r>
            <w:r w:rsidRPr="00D45FB8">
              <w:rPr>
                <w:color w:val="005288"/>
              </w:rPr>
              <w:t xml:space="preserve">abletop </w:t>
            </w:r>
            <w:r w:rsidR="00D45FB8" w:rsidRPr="00D45FB8">
              <w:rPr>
                <w:color w:val="005288"/>
              </w:rPr>
              <w:t>e</w:t>
            </w:r>
            <w:r w:rsidRPr="00D45FB8">
              <w:rPr>
                <w:color w:val="005288"/>
              </w:rPr>
              <w:t>xercise</w:t>
            </w:r>
          </w:p>
        </w:tc>
      </w:tr>
      <w:tr w:rsidR="00AD2F29" w:rsidRPr="000D416F" w14:paraId="79361F27" w14:textId="77777777" w:rsidTr="00E51B7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36089FEA" w:rsidR="00AD2F29" w:rsidRPr="00D45FB8" w:rsidRDefault="00651390" w:rsidP="00AD2F29">
            <w:pPr>
              <w:spacing w:before="20" w:beforeAutospacing="0" w:after="0" w:afterAutospacing="0"/>
              <w:rPr>
                <w:rFonts w:eastAsiaTheme="minorHAnsi" w:cs="Times New Roman"/>
                <w:color w:val="005288"/>
                <w:highlight w:val="yellow"/>
              </w:rPr>
            </w:pPr>
            <w:r w:rsidRPr="00D45FB8">
              <w:rPr>
                <w:rFonts w:cs="Times New Roman"/>
                <w:color w:val="005288"/>
              </w:rPr>
              <w:t xml:space="preserve">To examine the coordination, collaboration, information sharing, and response capabilities of </w:t>
            </w:r>
            <w:r w:rsidRPr="00D45FB8">
              <w:rPr>
                <w:rFonts w:cs="Times New Roman"/>
                <w:color w:val="005288"/>
                <w:highlight w:val="yellow"/>
              </w:rPr>
              <w:t>&lt;Organization&gt;</w:t>
            </w:r>
            <w:r w:rsidRPr="00D45FB8">
              <w:rPr>
                <w:rFonts w:cs="Times New Roman"/>
                <w:color w:val="005288"/>
              </w:rPr>
              <w:t xml:space="preserve"> in reaction to a ransomware incident.</w:t>
            </w:r>
            <w:r w:rsidR="00AD2F29" w:rsidRPr="00D45FB8">
              <w:rPr>
                <w:color w:val="005288"/>
              </w:rPr>
              <w:t xml:space="preserve"> </w:t>
            </w:r>
          </w:p>
        </w:tc>
      </w:tr>
      <w:tr w:rsidR="000D416F" w:rsidRPr="000D416F" w14:paraId="6F51ECD2" w14:textId="77777777" w:rsidTr="00362977">
        <w:tc>
          <w:tcPr>
            <w:tcW w:w="3064" w:type="dxa"/>
            <w:shd w:val="clear" w:color="auto" w:fill="CBDFEA"/>
            <w:vAlign w:val="center"/>
          </w:tcPr>
          <w:p w14:paraId="2C5605CB" w14:textId="43241F7E"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D45FB8" w:rsidRDefault="006B52FC" w:rsidP="00CD3222">
            <w:pPr>
              <w:spacing w:before="20" w:beforeAutospacing="0" w:after="0" w:afterAutospacing="0"/>
              <w:rPr>
                <w:rFonts w:eastAsiaTheme="minorHAnsi" w:cs="Times New Roman"/>
                <w:color w:val="005288"/>
                <w:highlight w:val="yellow"/>
              </w:rPr>
            </w:pPr>
            <w:r w:rsidRPr="00D45FB8">
              <w:rPr>
                <w:rFonts w:eastAsiaTheme="minorHAnsi" w:cs="Times New Roman"/>
                <w:color w:val="005288"/>
                <w:highlight w:val="yellow"/>
              </w:rPr>
              <w:t>For example, areas such as Identify, Protect, Respond, etc.</w:t>
            </w:r>
          </w:p>
        </w:tc>
      </w:tr>
      <w:tr w:rsidR="000D416F" w:rsidRPr="000D416F" w14:paraId="0FF2F272" w14:textId="77777777" w:rsidTr="00362977">
        <w:tc>
          <w:tcPr>
            <w:tcW w:w="3064" w:type="dxa"/>
            <w:shd w:val="clear" w:color="auto" w:fill="CBDFEA"/>
            <w:vAlign w:val="center"/>
          </w:tcPr>
          <w:p w14:paraId="34F72C1A"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5712C387" w14:textId="77777777" w:rsidR="00651390" w:rsidRPr="00D45FB8" w:rsidRDefault="00651390" w:rsidP="00651390">
            <w:pPr>
              <w:numPr>
                <w:ilvl w:val="0"/>
                <w:numId w:val="1"/>
              </w:numPr>
              <w:spacing w:before="120" w:after="0"/>
              <w:ind w:left="346"/>
              <w:rPr>
                <w:rFonts w:cs="Times New Roman"/>
                <w:color w:val="005288"/>
              </w:rPr>
            </w:pPr>
            <w:r w:rsidRPr="00D45FB8">
              <w:rPr>
                <w:rFonts w:cs="Times New Roman"/>
                <w:color w:val="005288"/>
              </w:rPr>
              <w:t xml:space="preserve">Discuss elements of </w:t>
            </w:r>
            <w:r w:rsidRPr="00D45FB8">
              <w:rPr>
                <w:rFonts w:cs="Times New Roman"/>
                <w:color w:val="005288"/>
                <w:highlight w:val="yellow"/>
              </w:rPr>
              <w:t>&lt;Organization’s&gt;</w:t>
            </w:r>
            <w:r w:rsidRPr="00D45FB8">
              <w:rPr>
                <w:rFonts w:cs="Times New Roman"/>
                <w:color w:val="005288"/>
              </w:rPr>
              <w:t xml:space="preserve"> cybersecurity posture. </w:t>
            </w:r>
          </w:p>
          <w:p w14:paraId="05E3FE65" w14:textId="70103C26" w:rsidR="00651390" w:rsidRPr="00D45FB8" w:rsidRDefault="00651390" w:rsidP="00651390">
            <w:pPr>
              <w:numPr>
                <w:ilvl w:val="0"/>
                <w:numId w:val="1"/>
              </w:numPr>
              <w:spacing w:before="120" w:after="0"/>
              <w:ind w:left="346"/>
              <w:rPr>
                <w:rFonts w:cs="Times New Roman"/>
                <w:color w:val="005288"/>
              </w:rPr>
            </w:pPr>
            <w:r w:rsidRPr="00D45FB8">
              <w:rPr>
                <w:rFonts w:cs="Times New Roman"/>
                <w:color w:val="005288"/>
              </w:rPr>
              <w:t xml:space="preserve">Examine </w:t>
            </w:r>
            <w:r w:rsidRPr="00D45FB8">
              <w:rPr>
                <w:rFonts w:cs="Times New Roman"/>
                <w:color w:val="005288"/>
                <w:highlight w:val="yellow"/>
              </w:rPr>
              <w:t>&lt;Organization’s&gt;</w:t>
            </w:r>
            <w:r w:rsidRPr="00D45FB8">
              <w:rPr>
                <w:rFonts w:cs="Times New Roman"/>
                <w:color w:val="005288"/>
              </w:rPr>
              <w:t xml:space="preserve"> cybersecurity information sharing procedures and mechanisms.</w:t>
            </w:r>
          </w:p>
          <w:p w14:paraId="16A30ED5" w14:textId="77777777" w:rsidR="00651390" w:rsidRPr="00D45FB8" w:rsidRDefault="00651390" w:rsidP="00651390">
            <w:pPr>
              <w:numPr>
                <w:ilvl w:val="0"/>
                <w:numId w:val="1"/>
              </w:numPr>
              <w:spacing w:before="120" w:after="0"/>
              <w:ind w:left="346"/>
              <w:rPr>
                <w:rFonts w:cs="Times New Roman"/>
                <w:color w:val="005288"/>
              </w:rPr>
            </w:pPr>
            <w:r w:rsidRPr="00D45FB8">
              <w:rPr>
                <w:rFonts w:cs="Times New Roman"/>
                <w:color w:val="005288"/>
              </w:rPr>
              <w:t xml:space="preserve">Examine </w:t>
            </w:r>
            <w:r w:rsidRPr="00D45FB8">
              <w:rPr>
                <w:rFonts w:cs="Times New Roman"/>
                <w:color w:val="005288"/>
                <w:highlight w:val="yellow"/>
              </w:rPr>
              <w:t>&lt;Organization’s&gt;</w:t>
            </w:r>
            <w:r w:rsidRPr="00D45FB8">
              <w:rPr>
                <w:rFonts w:cs="Times New Roman"/>
                <w:color w:val="005288"/>
              </w:rPr>
              <w:t xml:space="preserve"> cyber incident response plans or playbooks.</w:t>
            </w:r>
          </w:p>
          <w:p w14:paraId="087CC651" w14:textId="77777777" w:rsidR="00651390" w:rsidRPr="00D45FB8" w:rsidRDefault="00651390" w:rsidP="00651390">
            <w:pPr>
              <w:numPr>
                <w:ilvl w:val="0"/>
                <w:numId w:val="1"/>
              </w:numPr>
              <w:spacing w:before="120" w:after="0"/>
              <w:ind w:left="346"/>
              <w:rPr>
                <w:rFonts w:cs="Times New Roman"/>
                <w:color w:val="005288"/>
              </w:rPr>
            </w:pPr>
            <w:r w:rsidRPr="00D45FB8">
              <w:rPr>
                <w:rFonts w:cs="Times New Roman"/>
                <w:color w:val="005288"/>
              </w:rPr>
              <w:t xml:space="preserve">Explore processes for requesting additional incident response resources once </w:t>
            </w:r>
            <w:r w:rsidRPr="00D45FB8">
              <w:rPr>
                <w:rFonts w:cs="Times New Roman"/>
                <w:color w:val="005288"/>
                <w:highlight w:val="yellow"/>
              </w:rPr>
              <w:t>&lt;Organization&gt;</w:t>
            </w:r>
            <w:r w:rsidRPr="00D45FB8">
              <w:rPr>
                <w:rFonts w:cs="Times New Roman"/>
                <w:color w:val="005288"/>
              </w:rPr>
              <w:t xml:space="preserve"> resources are exhausted.</w:t>
            </w:r>
          </w:p>
          <w:p w14:paraId="28C1053E" w14:textId="35D0C919" w:rsidR="00A17272" w:rsidRPr="00D45FB8" w:rsidRDefault="00651390" w:rsidP="00651390">
            <w:pPr>
              <w:numPr>
                <w:ilvl w:val="0"/>
                <w:numId w:val="1"/>
              </w:numPr>
              <w:spacing w:before="0" w:beforeAutospacing="0" w:after="20" w:afterAutospacing="0"/>
              <w:ind w:left="360"/>
              <w:rPr>
                <w:rFonts w:eastAsiaTheme="minorHAnsi" w:cs="Times New Roman"/>
                <w:color w:val="005288"/>
              </w:rPr>
            </w:pPr>
            <w:r w:rsidRPr="00D45FB8">
              <w:rPr>
                <w:rFonts w:cs="Times New Roman"/>
                <w:color w:val="005288"/>
              </w:rPr>
              <w:t xml:space="preserve">Explore </w:t>
            </w:r>
            <w:r w:rsidRPr="00D45FB8">
              <w:rPr>
                <w:rFonts w:cs="Times New Roman"/>
                <w:color w:val="005288"/>
                <w:highlight w:val="yellow"/>
              </w:rPr>
              <w:t>&lt;Organization&gt;</w:t>
            </w:r>
            <w:r w:rsidRPr="00D45FB8">
              <w:rPr>
                <w:rFonts w:cs="Times New Roman"/>
                <w:color w:val="005288"/>
              </w:rPr>
              <w:t xml:space="preserve"> processes for addressing public affairs.</w:t>
            </w:r>
          </w:p>
        </w:tc>
      </w:tr>
      <w:tr w:rsidR="000D416F" w:rsidRPr="000D416F" w14:paraId="0CA376A9" w14:textId="77777777" w:rsidTr="00362977">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D45FB8" w:rsidRDefault="00A17272" w:rsidP="007E11BE">
            <w:pPr>
              <w:spacing w:before="20" w:beforeAutospacing="0" w:after="20" w:afterAutospacing="0"/>
              <w:rPr>
                <w:rFonts w:eastAsiaTheme="minorHAnsi" w:cs="Times New Roman"/>
                <w:color w:val="005288"/>
              </w:rPr>
            </w:pPr>
            <w:r w:rsidRPr="00D45FB8">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4F43FE8F" w:rsidR="00A17272" w:rsidRPr="00D45FB8" w:rsidRDefault="00651390" w:rsidP="00CD3222">
            <w:pPr>
              <w:pStyle w:val="TableText"/>
              <w:spacing w:before="20" w:beforeAutospacing="0" w:after="20" w:afterAutospacing="0"/>
              <w:rPr>
                <w:rFonts w:ascii="Franklin Gothic Book" w:eastAsiaTheme="minorHAnsi" w:hAnsi="Franklin Gothic Book" w:cs="Times New Roman"/>
              </w:rPr>
            </w:pPr>
            <w:r w:rsidRPr="00D45FB8">
              <w:rPr>
                <w:rFonts w:ascii="Franklin Gothic Book" w:hAnsi="Franklin Gothic Book"/>
                <w:szCs w:val="20"/>
              </w:rPr>
              <w:t xml:space="preserve">A threat actor targets a third-party vendor through a phishing email as an entry point into </w:t>
            </w:r>
            <w:r w:rsidRPr="00D45FB8">
              <w:rPr>
                <w:rFonts w:ascii="Franklin Gothic Book" w:hAnsi="Franklin Gothic Book"/>
                <w:szCs w:val="20"/>
                <w:highlight w:val="yellow"/>
              </w:rPr>
              <w:t>&lt;Organization&gt;</w:t>
            </w:r>
            <w:r w:rsidRPr="00D45FB8">
              <w:rPr>
                <w:rFonts w:ascii="Franklin Gothic Book" w:hAnsi="Franklin Gothic Book"/>
                <w:szCs w:val="20"/>
              </w:rPr>
              <w:t xml:space="preserve"> networks/systems. Attackers cause computer latency and network access issues and install ransomware on </w:t>
            </w:r>
            <w:r w:rsidRPr="00D45FB8">
              <w:rPr>
                <w:rFonts w:ascii="Franklin Gothic Book" w:hAnsi="Franklin Gothic Book"/>
                <w:szCs w:val="20"/>
                <w:highlight w:val="yellow"/>
              </w:rPr>
              <w:t>&lt;Organization&gt;</w:t>
            </w:r>
            <w:r w:rsidRPr="00D45FB8">
              <w:rPr>
                <w:rFonts w:ascii="Franklin Gothic Book" w:hAnsi="Franklin Gothic Book"/>
                <w:szCs w:val="20"/>
              </w:rPr>
              <w:t xml:space="preserve"> computers.</w:t>
            </w:r>
          </w:p>
        </w:tc>
      </w:tr>
      <w:tr w:rsidR="000D416F" w:rsidRPr="000D416F" w14:paraId="02280510" w14:textId="77777777" w:rsidTr="00362977">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D45FB8"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D45FB8">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7E898F95" w:rsidR="00A17272" w:rsidRPr="00D45FB8"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D45FB8">
              <w:rPr>
                <w:rFonts w:ascii="Franklin Gothic Book" w:eastAsiaTheme="minorHAnsi" w:hAnsi="Franklin Gothic Book" w:cs="Times New Roman"/>
                <w:highlight w:val="yellow"/>
              </w:rPr>
              <w:t xml:space="preserve">Overview of organizations </w:t>
            </w:r>
            <w:r w:rsidR="00F92DFC" w:rsidRPr="00D45FB8">
              <w:rPr>
                <w:rFonts w:ascii="Franklin Gothic Book" w:eastAsiaTheme="minorHAnsi" w:hAnsi="Franklin Gothic Book" w:cs="Times New Roman"/>
                <w:highlight w:val="yellow"/>
              </w:rPr>
              <w:t>participating</w:t>
            </w:r>
            <w:r w:rsidRPr="00D45FB8">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0D416F" w:rsidRPr="00D45FB8" w14:paraId="445F648B" w14:textId="77777777" w:rsidTr="00CD3222">
              <w:tc>
                <w:tcPr>
                  <w:tcW w:w="2559" w:type="dxa"/>
                </w:tcPr>
                <w:p w14:paraId="62254A58" w14:textId="77777777" w:rsidR="00CD3222" w:rsidRPr="00D45FB8" w:rsidRDefault="00CD3222" w:rsidP="002C6E0E">
                  <w:pPr>
                    <w:spacing w:before="20" w:after="0"/>
                    <w:ind w:left="-45"/>
                    <w:rPr>
                      <w:b/>
                      <w:color w:val="005288"/>
                      <w:highlight w:val="yellow"/>
                    </w:rPr>
                  </w:pPr>
                  <w:r w:rsidRPr="00D45FB8">
                    <w:rPr>
                      <w:b/>
                      <w:color w:val="005288"/>
                      <w:highlight w:val="yellow"/>
                    </w:rPr>
                    <w:t>Insert Organization POC(s)</w:t>
                  </w:r>
                </w:p>
                <w:p w14:paraId="4BA1F3E6" w14:textId="77777777" w:rsidR="00CD3222" w:rsidRPr="00D45FB8" w:rsidRDefault="00CD3222" w:rsidP="002C6E0E">
                  <w:pPr>
                    <w:spacing w:after="0"/>
                    <w:ind w:left="-45"/>
                    <w:rPr>
                      <w:color w:val="005288"/>
                      <w:highlight w:val="yellow"/>
                    </w:rPr>
                  </w:pPr>
                  <w:r w:rsidRPr="00D45FB8">
                    <w:rPr>
                      <w:color w:val="005288"/>
                      <w:highlight w:val="yellow"/>
                    </w:rPr>
                    <w:t>Contact info</w:t>
                  </w:r>
                </w:p>
              </w:tc>
              <w:tc>
                <w:tcPr>
                  <w:tcW w:w="3611" w:type="dxa"/>
                </w:tcPr>
                <w:p w14:paraId="01152925" w14:textId="77777777" w:rsidR="003A53DF" w:rsidRPr="00D45FB8" w:rsidRDefault="003A53DF" w:rsidP="003A53DF">
                  <w:pPr>
                    <w:spacing w:before="20" w:after="0"/>
                    <w:ind w:left="-45"/>
                    <w:rPr>
                      <w:b/>
                      <w:color w:val="005288"/>
                      <w:highlight w:val="yellow"/>
                    </w:rPr>
                  </w:pPr>
                  <w:r w:rsidRPr="00D45FB8">
                    <w:rPr>
                      <w:b/>
                      <w:color w:val="005288"/>
                      <w:highlight w:val="yellow"/>
                    </w:rPr>
                    <w:t>DHS CISA Exercises</w:t>
                  </w:r>
                </w:p>
                <w:p w14:paraId="23D826D7" w14:textId="77777777" w:rsidR="003A53DF" w:rsidRPr="00D45FB8" w:rsidRDefault="003A53DF" w:rsidP="003A53DF">
                  <w:pPr>
                    <w:spacing w:before="20" w:after="0"/>
                    <w:ind w:left="-45"/>
                    <w:rPr>
                      <w:color w:val="005288"/>
                    </w:rPr>
                  </w:pPr>
                  <w:r w:rsidRPr="00D45FB8">
                    <w:rPr>
                      <w:color w:val="005288"/>
                    </w:rPr>
                    <w:t>CEP@hq.dhs.gov</w:t>
                  </w:r>
                </w:p>
                <w:p w14:paraId="43343198" w14:textId="39EB79D7" w:rsidR="00CD3222" w:rsidRPr="00D45FB8" w:rsidRDefault="003A53DF" w:rsidP="003A53DF">
                  <w:pPr>
                    <w:spacing w:before="20" w:after="0"/>
                    <w:ind w:left="-45"/>
                    <w:rPr>
                      <w:color w:val="005288"/>
                    </w:rPr>
                  </w:pPr>
                  <w:r w:rsidRPr="00D45FB8">
                    <w:rPr>
                      <w:color w:val="005288"/>
                    </w:rPr>
                    <w:t>CISAServiceDesk@us-cert.gov</w:t>
                  </w:r>
                </w:p>
              </w:tc>
            </w:tr>
            <w:tr w:rsidR="000D416F" w:rsidRPr="00D45FB8" w14:paraId="70FEABC6" w14:textId="77777777" w:rsidTr="00CD3222">
              <w:tc>
                <w:tcPr>
                  <w:tcW w:w="2559" w:type="dxa"/>
                </w:tcPr>
                <w:p w14:paraId="1AA0F78C" w14:textId="77777777" w:rsidR="00CD3222" w:rsidRPr="00D45FB8" w:rsidRDefault="00CD3222" w:rsidP="002C6E0E">
                  <w:pPr>
                    <w:contextualSpacing/>
                    <w:rPr>
                      <w:color w:val="005288"/>
                      <w:highlight w:val="yellow"/>
                      <w:u w:val="single"/>
                    </w:rPr>
                  </w:pPr>
                </w:p>
              </w:tc>
              <w:tc>
                <w:tcPr>
                  <w:tcW w:w="3611" w:type="dxa"/>
                </w:tcPr>
                <w:p w14:paraId="3F1A5A15" w14:textId="044B5247" w:rsidR="00CD3222" w:rsidRPr="00D45FB8" w:rsidRDefault="00B55C85" w:rsidP="00B47B54">
                  <w:pPr>
                    <w:spacing w:after="0"/>
                    <w:contextualSpacing/>
                    <w:rPr>
                      <w:color w:val="005288"/>
                      <w:highlight w:val="yellow"/>
                    </w:rPr>
                  </w:pPr>
                  <w:hyperlink r:id="rId20" w:history="1"/>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6" w:name="_Toc45200587"/>
      <w:r>
        <w:lastRenderedPageBreak/>
        <w:t>General Information</w:t>
      </w:r>
      <w:bookmarkEnd w:id="16"/>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FC60C5">
      <w:pPr>
        <w:pStyle w:val="MemoBullet1"/>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7" w:name="_Toc336506592"/>
      <w:r w:rsidRPr="005F1318">
        <w:t>Exercise Structure</w:t>
      </w:r>
      <w:bookmarkEnd w:id="17"/>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14A636CC" w:rsidR="005F1318" w:rsidRPr="00CF14A2" w:rsidRDefault="00A703DD" w:rsidP="00D539A1">
      <w:pPr>
        <w:pStyle w:val="MemoBullet1"/>
        <w:numPr>
          <w:ilvl w:val="0"/>
          <w:numId w:val="6"/>
        </w:numPr>
        <w:rPr>
          <w:highlight w:val="yellow"/>
        </w:rPr>
      </w:pPr>
      <w:r>
        <w:rPr>
          <w:highlight w:val="yellow"/>
        </w:rPr>
        <w:t>Cyber threat briefing</w:t>
      </w:r>
      <w:r w:rsidR="00E875F8">
        <w:rPr>
          <w:highlight w:val="yellow"/>
        </w:rPr>
        <w:t xml:space="preserve"> </w:t>
      </w:r>
      <w:bookmarkStart w:id="18" w:name="_Hlk50021409"/>
      <w:r w:rsidR="00E875F8">
        <w:rPr>
          <w:highlight w:val="yellow"/>
        </w:rPr>
        <w:t>(if desired)</w:t>
      </w:r>
      <w:bookmarkEnd w:id="18"/>
    </w:p>
    <w:p w14:paraId="77B1360B" w14:textId="77777777" w:rsidR="005F1318" w:rsidRPr="00083A86" w:rsidRDefault="005F1318" w:rsidP="00D539A1">
      <w:pPr>
        <w:pStyle w:val="MemoBullet1"/>
        <w:numPr>
          <w:ilvl w:val="0"/>
          <w:numId w:val="6"/>
        </w:numPr>
        <w:spacing w:after="0"/>
        <w:rPr>
          <w:highlight w:val="yellow"/>
        </w:rPr>
      </w:pPr>
      <w:r w:rsidRPr="00083A86">
        <w:rPr>
          <w:highlight w:val="yellow"/>
        </w:rPr>
        <w:t>Scenario modules:</w:t>
      </w:r>
    </w:p>
    <w:p w14:paraId="64733BA8" w14:textId="612F5628" w:rsidR="005F1318" w:rsidRPr="00083A86" w:rsidRDefault="005F1318" w:rsidP="00D539A1">
      <w:pPr>
        <w:pStyle w:val="MemoBullet2"/>
        <w:numPr>
          <w:ilvl w:val="1"/>
          <w:numId w:val="6"/>
        </w:numPr>
        <w:rPr>
          <w:highlight w:val="yellow"/>
        </w:rPr>
      </w:pPr>
      <w:r w:rsidRPr="00083A86">
        <w:rPr>
          <w:b/>
          <w:highlight w:val="yellow"/>
        </w:rPr>
        <w:t>Module</w:t>
      </w:r>
      <w:r w:rsidR="00160E00" w:rsidRPr="00083A86">
        <w:rPr>
          <w:highlight w:val="yellow"/>
        </w:rPr>
        <w:t xml:space="preserve"> </w:t>
      </w:r>
      <w:r w:rsidR="00160E00" w:rsidRPr="00083A86">
        <w:rPr>
          <w:b/>
          <w:highlight w:val="yellow"/>
        </w:rPr>
        <w:t>1</w:t>
      </w:r>
      <w:r w:rsidR="00160E00" w:rsidRPr="00083A86">
        <w:rPr>
          <w:highlight w:val="yellow"/>
        </w:rPr>
        <w:t>.</w:t>
      </w:r>
    </w:p>
    <w:p w14:paraId="33C47905" w14:textId="3BC7204F" w:rsidR="005F1318" w:rsidRPr="00083A86" w:rsidRDefault="005F1318" w:rsidP="00D539A1">
      <w:pPr>
        <w:pStyle w:val="MemoBullet2"/>
        <w:numPr>
          <w:ilvl w:val="1"/>
          <w:numId w:val="6"/>
        </w:numPr>
        <w:rPr>
          <w:highlight w:val="yellow"/>
        </w:rPr>
      </w:pPr>
      <w:r w:rsidRPr="00083A86">
        <w:rPr>
          <w:b/>
          <w:highlight w:val="yellow"/>
        </w:rPr>
        <w:t>Module 2</w:t>
      </w:r>
    </w:p>
    <w:p w14:paraId="6A091B5F" w14:textId="1A79B098" w:rsidR="005F1318" w:rsidRPr="00083A86" w:rsidRDefault="0060609C" w:rsidP="00D539A1">
      <w:pPr>
        <w:pStyle w:val="MemoBullet1"/>
        <w:numPr>
          <w:ilvl w:val="0"/>
          <w:numId w:val="6"/>
        </w:numPr>
        <w:rPr>
          <w:highlight w:val="yellow"/>
        </w:rPr>
      </w:pPr>
      <w:proofErr w:type="spellStart"/>
      <w:r w:rsidRPr="00083A86">
        <w:rPr>
          <w:highlight w:val="yellow"/>
        </w:rPr>
        <w:t>Hotwash</w:t>
      </w:r>
      <w:proofErr w:type="spellEnd"/>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A6E26">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A6E26">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BA6E26">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A6E26">
      <w:pPr>
        <w:pStyle w:val="MemoBullet1"/>
        <w:numPr>
          <w:ilvl w:val="0"/>
          <w:numId w:val="5"/>
        </w:numPr>
      </w:pPr>
      <w:r>
        <w:t xml:space="preserve">There is no hidden agenda, and there are no trick questions. The resources and written materials provided are the basis for discussion. </w:t>
      </w:r>
    </w:p>
    <w:p w14:paraId="6179A0DE" w14:textId="24A71C7E" w:rsidR="001250A0" w:rsidRDefault="001250A0" w:rsidP="00BA6E26">
      <w:pPr>
        <w:pStyle w:val="MemoBullet1"/>
        <w:numPr>
          <w:ilvl w:val="0"/>
          <w:numId w:val="5"/>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6D8B0474" w14:textId="1FDD3D21" w:rsidR="002865F7" w:rsidRDefault="005F1318" w:rsidP="00FC60C5">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bookmarkStart w:id="19" w:name="_Toc382487068"/>
      <w:bookmarkStart w:id="20" w:name="_Toc382567224"/>
      <w:bookmarkStart w:id="21" w:name="_Toc440981453"/>
      <w:bookmarkStart w:id="22" w:name="_Toc441585675"/>
      <w:bookmarkStart w:id="23" w:name="_Toc441588601"/>
      <w:bookmarkStart w:id="24" w:name="_Toc445456926"/>
      <w:bookmarkStart w:id="25" w:name="_Toc446331959"/>
      <w:bookmarkStart w:id="26" w:name="_Toc446397218"/>
      <w:bookmarkStart w:id="27" w:name="_Toc446397247"/>
      <w:bookmarkStart w:id="28" w:name="_Toc447723054"/>
      <w:bookmarkStart w:id="29" w:name="_Toc449074132"/>
    </w:p>
    <w:p w14:paraId="24A9587E" w14:textId="77777777" w:rsidR="003E57A4" w:rsidRDefault="003E57A4" w:rsidP="00FC60C5">
      <w:pPr>
        <w:pStyle w:val="Heading2"/>
        <w:spacing w:line="276" w:lineRule="auto"/>
      </w:pPr>
    </w:p>
    <w:p w14:paraId="2878F16C" w14:textId="0FB49C63" w:rsidR="005F1318" w:rsidRPr="005F1318" w:rsidRDefault="005F1318" w:rsidP="00FC60C5">
      <w:pPr>
        <w:pStyle w:val="Heading2"/>
        <w:spacing w:line="276" w:lineRule="auto"/>
      </w:pPr>
      <w:bookmarkStart w:id="30" w:name="_GoBack"/>
      <w:bookmarkEnd w:id="30"/>
      <w:r w:rsidRPr="005F1318">
        <w:t xml:space="preserve">Exercise </w:t>
      </w:r>
      <w:proofErr w:type="spellStart"/>
      <w:r w:rsidRPr="005F1318">
        <w:t>Hotwash</w:t>
      </w:r>
      <w:proofErr w:type="spellEnd"/>
      <w:r w:rsidRPr="005F1318">
        <w:t xml:space="preserve"> and Evaluation</w:t>
      </w:r>
      <w:bookmarkEnd w:id="19"/>
      <w:bookmarkEnd w:id="20"/>
      <w:bookmarkEnd w:id="21"/>
      <w:bookmarkEnd w:id="22"/>
      <w:bookmarkEnd w:id="23"/>
      <w:bookmarkEnd w:id="24"/>
      <w:bookmarkEnd w:id="25"/>
      <w:bookmarkEnd w:id="26"/>
      <w:bookmarkEnd w:id="27"/>
      <w:bookmarkEnd w:id="28"/>
      <w:bookmarkEnd w:id="29"/>
    </w:p>
    <w:p w14:paraId="2EBB2B63" w14:textId="77777777" w:rsidR="009B31ED" w:rsidRDefault="005F1318" w:rsidP="00FC60C5">
      <w:r w:rsidRPr="00560987">
        <w:lastRenderedPageBreak/>
        <w:t xml:space="preserve">The facilitator will lead a </w:t>
      </w:r>
      <w:proofErr w:type="spellStart"/>
      <w:r w:rsidRPr="00560987">
        <w:t>hotwash</w:t>
      </w:r>
      <w:proofErr w:type="spellEnd"/>
      <w:r w:rsidRPr="00560987">
        <w:t xml:space="preserve">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3AF7B14E" w14:textId="61CBD190" w:rsidR="005F1318" w:rsidRDefault="00252C83" w:rsidP="00FC60C5">
      <w:pPr>
        <w:pStyle w:val="Heading1"/>
        <w:spacing w:line="276" w:lineRule="auto"/>
      </w:pPr>
      <w:bookmarkStart w:id="31" w:name="_Toc45200588"/>
      <w:r>
        <w:lastRenderedPageBreak/>
        <w:t>Module 1</w:t>
      </w:r>
      <w:r w:rsidR="00427ED8">
        <w:t>:</w:t>
      </w:r>
      <w:bookmarkEnd w:id="31"/>
      <w:r>
        <w:t xml:space="preserve"> </w:t>
      </w:r>
    </w:p>
    <w:p w14:paraId="72E17B1A" w14:textId="77777777" w:rsidR="00670090" w:rsidRPr="002048AC" w:rsidRDefault="00670090" w:rsidP="002048AC">
      <w:pPr>
        <w:pStyle w:val="Heading3"/>
        <w:rPr>
          <w:rFonts w:eastAsiaTheme="majorEastAsia"/>
          <w:u w:val="single"/>
        </w:rPr>
      </w:pPr>
      <w:r w:rsidRPr="002048AC">
        <w:rPr>
          <w:rFonts w:eastAsiaTheme="majorEastAsia"/>
        </w:rPr>
        <w:t>Day 1</w:t>
      </w:r>
      <w:r w:rsidRPr="002048AC">
        <w:rPr>
          <w:rFonts w:eastAsiaTheme="majorEastAsia"/>
          <w:u w:val="single"/>
        </w:rPr>
        <w:t xml:space="preserve"> </w:t>
      </w:r>
    </w:p>
    <w:p w14:paraId="3430013F" w14:textId="77777777" w:rsidR="00651390" w:rsidRPr="00461BDA" w:rsidRDefault="00651390" w:rsidP="00651390">
      <w:r>
        <w:t xml:space="preserve">The </w:t>
      </w:r>
      <w:r w:rsidRPr="00BB5DD7">
        <w:t>Department of Homeland Security</w:t>
      </w:r>
      <w:r>
        <w:t xml:space="preserve"> (DHS) Cybersecurity and Infrastructure Security Agency (CISA) releases an alert regarding a new </w:t>
      </w:r>
      <w:r w:rsidRPr="006963F2">
        <w:t>ransomware variant</w:t>
      </w:r>
      <w:r>
        <w:t>. This ransomware is</w:t>
      </w:r>
      <w:r w:rsidRPr="006963F2">
        <w:t xml:space="preserve"> being used in a campaign targeting state, local, tribal, and territorial (SLTT) governments</w:t>
      </w:r>
      <w:r>
        <w:t xml:space="preserve"> and private sector firms</w:t>
      </w:r>
      <w:r w:rsidRPr="006963F2">
        <w:t>.</w:t>
      </w:r>
    </w:p>
    <w:p w14:paraId="25699159" w14:textId="1510AC9E" w:rsidR="00670090" w:rsidRPr="002048AC" w:rsidRDefault="00670090" w:rsidP="00F74F30">
      <w:pPr>
        <w:pStyle w:val="Heading3"/>
      </w:pPr>
      <w:r w:rsidRPr="002048AC">
        <w:t xml:space="preserve">Day </w:t>
      </w:r>
      <w:r w:rsidR="00651390">
        <w:t>4</w:t>
      </w:r>
      <w:r w:rsidR="00B1414E" w:rsidRPr="002048AC">
        <w:rPr>
          <w:rFonts w:eastAsiaTheme="majorEastAsia"/>
        </w:rPr>
        <w:t xml:space="preserve"> </w:t>
      </w:r>
      <w:r w:rsidRPr="002048AC">
        <w:t xml:space="preserve"> </w:t>
      </w:r>
    </w:p>
    <w:p w14:paraId="0C2DFE3D" w14:textId="77777777" w:rsidR="00651390" w:rsidRPr="00461BDA" w:rsidRDefault="00651390" w:rsidP="00651390">
      <w:r w:rsidRPr="00341D7C">
        <w:rPr>
          <w:highlight w:val="yellow"/>
        </w:rPr>
        <w:t>&lt;Relevant Sector&gt;</w:t>
      </w:r>
      <w:r>
        <w:t xml:space="preserve"> Information Sharing and Analysis Center </w:t>
      </w:r>
      <w:r w:rsidRPr="003E57A4">
        <w:t>(</w:t>
      </w:r>
      <w:r w:rsidRPr="00341D7C">
        <w:rPr>
          <w:highlight w:val="yellow"/>
        </w:rPr>
        <w:t>&lt;X&gt;</w:t>
      </w:r>
      <w:r w:rsidRPr="00345341">
        <w:t>-</w:t>
      </w:r>
      <w:r>
        <w:t>ISAC) releases an alert on a recently observed phishing campaign. The phishing emails contain a malicious attachment that, when opened, installs malware on a user’s machine without their knowledge. The phishing emails mention either required updates to critical human resources (HR) documents or an invoice that needs to be paid by your organization.</w:t>
      </w:r>
    </w:p>
    <w:p w14:paraId="1B105112" w14:textId="59EE5926" w:rsidR="00670090" w:rsidRPr="002048AC" w:rsidRDefault="00670090" w:rsidP="002048AC">
      <w:pPr>
        <w:pStyle w:val="Heading3"/>
      </w:pPr>
      <w:r w:rsidRPr="002048AC">
        <w:t xml:space="preserve">Day </w:t>
      </w:r>
      <w:r w:rsidR="00651390">
        <w:t>11</w:t>
      </w:r>
      <w:r w:rsidRPr="002048AC">
        <w:t xml:space="preserve"> </w:t>
      </w:r>
    </w:p>
    <w:p w14:paraId="6B849535" w14:textId="585D0CD6" w:rsidR="00651390" w:rsidRDefault="00651390" w:rsidP="00670090">
      <w:pPr>
        <w:rPr>
          <w:rFonts w:eastAsiaTheme="majorEastAsia"/>
        </w:rPr>
      </w:pPr>
      <w:r w:rsidRPr="004A6A02">
        <w:rPr>
          <w:highlight w:val="yellow"/>
        </w:rPr>
        <w:t>&lt;Your</w:t>
      </w:r>
      <w:r>
        <w:rPr>
          <w:highlight w:val="yellow"/>
        </w:rPr>
        <w:t xml:space="preserve"> Third-Party</w:t>
      </w:r>
      <w:r w:rsidRPr="004A6A02">
        <w:rPr>
          <w:highlight w:val="yellow"/>
        </w:rPr>
        <w:t xml:space="preserve"> Vendor&gt;</w:t>
      </w:r>
      <w:r>
        <w:t xml:space="preserve"> employees receive an email from their benefits department asking them to ensure their information is correct before the new fiscal year starts. Attached to the email is a document for users to review and update, as needed. Some users report the email as suspicious while other open the email and submit the form.</w:t>
      </w:r>
    </w:p>
    <w:p w14:paraId="43598D40" w14:textId="49E7BCAD" w:rsidR="00670090" w:rsidRPr="002048AC" w:rsidRDefault="00670090" w:rsidP="002048AC">
      <w:pPr>
        <w:pStyle w:val="Heading3"/>
        <w:rPr>
          <w:rFonts w:eastAsiaTheme="majorEastAsia"/>
        </w:rPr>
      </w:pPr>
      <w:r w:rsidRPr="002048AC">
        <w:rPr>
          <w:rFonts w:eastAsiaTheme="majorEastAsia"/>
          <w:bCs/>
          <w:iCs/>
        </w:rPr>
        <w:t>D</w:t>
      </w:r>
      <w:r w:rsidR="00B1414E" w:rsidRPr="002048AC">
        <w:rPr>
          <w:rFonts w:eastAsiaTheme="majorEastAsia"/>
          <w:bCs/>
          <w:iCs/>
        </w:rPr>
        <w:t xml:space="preserve">ay </w:t>
      </w:r>
      <w:r w:rsidR="00651390">
        <w:rPr>
          <w:rFonts w:eastAsiaTheme="majorEastAsia"/>
          <w:bCs/>
          <w:iCs/>
        </w:rPr>
        <w:t>1</w:t>
      </w:r>
      <w:r w:rsidR="00B1414E" w:rsidRPr="002048AC">
        <w:rPr>
          <w:rFonts w:eastAsiaTheme="majorEastAsia"/>
          <w:bCs/>
          <w:iCs/>
        </w:rPr>
        <w:t>6</w:t>
      </w:r>
      <w:r w:rsidRPr="002048AC">
        <w:rPr>
          <w:rFonts w:eastAsiaTheme="majorEastAsia"/>
        </w:rPr>
        <w:t xml:space="preserve"> </w:t>
      </w:r>
    </w:p>
    <w:p w14:paraId="5D8CB913" w14:textId="58A42A16" w:rsidR="00670090" w:rsidRPr="002048AC" w:rsidRDefault="00651390" w:rsidP="00670090">
      <w:pPr>
        <w:rPr>
          <w:rFonts w:eastAsiaTheme="majorEastAsia"/>
        </w:rPr>
      </w:pPr>
      <w:r w:rsidRPr="004A6A02">
        <w:t xml:space="preserve">Employees at </w:t>
      </w:r>
      <w:r w:rsidRPr="004A6A02">
        <w:rPr>
          <w:highlight w:val="yellow"/>
        </w:rPr>
        <w:t>&lt;Your Organization&gt;</w:t>
      </w:r>
      <w:r>
        <w:t xml:space="preserve"> receive an email from </w:t>
      </w:r>
      <w:r w:rsidRPr="004A6A02">
        <w:rPr>
          <w:highlight w:val="yellow"/>
        </w:rPr>
        <w:t>&lt;Your</w:t>
      </w:r>
      <w:r>
        <w:rPr>
          <w:highlight w:val="yellow"/>
        </w:rPr>
        <w:t xml:space="preserve"> Third-Party</w:t>
      </w:r>
      <w:r w:rsidRPr="004A6A02">
        <w:rPr>
          <w:highlight w:val="yellow"/>
        </w:rPr>
        <w:t xml:space="preserve"> Vendor&gt;</w:t>
      </w:r>
      <w:r>
        <w:t xml:space="preserve"> regarding an invoice for this month’s expenses. An employee opens the email and finds the document is blank. The employee emails </w:t>
      </w:r>
      <w:r w:rsidRPr="004A6A02">
        <w:rPr>
          <w:highlight w:val="yellow"/>
        </w:rPr>
        <w:t>&lt;Your</w:t>
      </w:r>
      <w:r>
        <w:rPr>
          <w:highlight w:val="yellow"/>
        </w:rPr>
        <w:t xml:space="preserve"> Third-Party</w:t>
      </w:r>
      <w:r w:rsidRPr="004A6A02">
        <w:rPr>
          <w:highlight w:val="yellow"/>
        </w:rPr>
        <w:t xml:space="preserve"> Vendor&gt;</w:t>
      </w:r>
      <w:r>
        <w:t xml:space="preserve"> to get clarification on the email and attachment. </w:t>
      </w:r>
      <w:r w:rsidRPr="004A6A02">
        <w:rPr>
          <w:highlight w:val="yellow"/>
        </w:rPr>
        <w:t>&lt;Your</w:t>
      </w:r>
      <w:r>
        <w:rPr>
          <w:highlight w:val="yellow"/>
        </w:rPr>
        <w:t xml:space="preserve"> Third-Party</w:t>
      </w:r>
      <w:r w:rsidRPr="004A6A02">
        <w:rPr>
          <w:highlight w:val="yellow"/>
        </w:rPr>
        <w:t xml:space="preserve"> Vendor&gt;</w:t>
      </w:r>
      <w:r>
        <w:t xml:space="preserve"> states they have no record of sending that email and are looking into its origins</w:t>
      </w:r>
      <w:r w:rsidR="00670090" w:rsidRPr="002048AC">
        <w:rPr>
          <w:rFonts w:eastAsiaTheme="majorEastAsia"/>
        </w:rPr>
        <w:t xml:space="preserve">. </w:t>
      </w:r>
    </w:p>
    <w:p w14:paraId="4EBDC0BF" w14:textId="77777777" w:rsidR="003E0402" w:rsidRPr="002048AC" w:rsidRDefault="003E0402" w:rsidP="002048AC">
      <w:pPr>
        <w:pStyle w:val="Heading2"/>
      </w:pPr>
      <w:r w:rsidRPr="002048AC">
        <w:t>Discussion Questions</w:t>
      </w:r>
    </w:p>
    <w:p w14:paraId="54A30D6F" w14:textId="549C13A7" w:rsidR="006D2B23" w:rsidRPr="002048AC" w:rsidRDefault="006D2B23" w:rsidP="006D2B23">
      <w:pPr>
        <w:rPr>
          <w:color w:val="C00000"/>
        </w:rPr>
      </w:pPr>
      <w:r w:rsidRPr="002048AC">
        <w:rPr>
          <w:color w:val="C00000"/>
        </w:rPr>
        <w:t xml:space="preserve">Discussion questions included in each module may be modified as desired. Additional questions can be found in </w:t>
      </w:r>
      <w:r w:rsidR="00E875F8">
        <w:rPr>
          <w:color w:val="C00000"/>
        </w:rPr>
        <w:t>Appendix A</w:t>
      </w:r>
      <w:r w:rsidRPr="002048AC">
        <w:rPr>
          <w:color w:val="C00000"/>
        </w:rPr>
        <w:t>.</w:t>
      </w:r>
    </w:p>
    <w:p w14:paraId="2DD963E4" w14:textId="77777777" w:rsidR="00BD1BD0" w:rsidRDefault="00BD1BD0" w:rsidP="00D539A1">
      <w:pPr>
        <w:pStyle w:val="ListParagraph"/>
        <w:numPr>
          <w:ilvl w:val="0"/>
          <w:numId w:val="23"/>
        </w:numPr>
        <w:spacing w:before="120"/>
        <w:contextualSpacing w:val="0"/>
      </w:pPr>
      <w:r>
        <w:t xml:space="preserve">This scenario describes two cybersecurity alerts. Would you receive these alerts? </w:t>
      </w:r>
    </w:p>
    <w:p w14:paraId="07D9FD52"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 xml:space="preserve">What sources of cybersecurity threat intelligence does your organization receive? </w:t>
      </w:r>
    </w:p>
    <w:p w14:paraId="50D7DDF2"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What cyber threat information is most useful?</w:t>
      </w:r>
    </w:p>
    <w:p w14:paraId="046A7EBC"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Is the information you receive timely and actionable?</w:t>
      </w:r>
    </w:p>
    <w:p w14:paraId="048CA268"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Who is responsible for collating information across your organization?</w:t>
      </w:r>
    </w:p>
    <w:p w14:paraId="223F146C"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What actions would you take based on the cybersecurity threat intelligence presented in the scenario?</w:t>
      </w:r>
    </w:p>
    <w:p w14:paraId="68FF4641" w14:textId="77777777" w:rsidR="00BD1BD0" w:rsidRPr="00D539A1" w:rsidRDefault="00BD1BD0" w:rsidP="002700C5">
      <w:pPr>
        <w:numPr>
          <w:ilvl w:val="0"/>
          <w:numId w:val="25"/>
        </w:numPr>
        <w:spacing w:after="160"/>
        <w:contextualSpacing/>
        <w:rPr>
          <w:rFonts w:eastAsia="Calibri" w:cs="Times New Roman"/>
          <w:szCs w:val="24"/>
        </w:rPr>
      </w:pPr>
      <w:r w:rsidRPr="00D539A1">
        <w:rPr>
          <w:rFonts w:eastAsia="Calibri" w:cs="Times New Roman"/>
          <w:szCs w:val="24"/>
        </w:rPr>
        <w:t>Who else do you share cybersecurity threat intelligence with?</w:t>
      </w:r>
    </w:p>
    <w:p w14:paraId="24370F58" w14:textId="77777777" w:rsidR="00BD1BD0" w:rsidRDefault="00BD1BD0" w:rsidP="00D539A1">
      <w:pPr>
        <w:numPr>
          <w:ilvl w:val="0"/>
          <w:numId w:val="24"/>
        </w:numPr>
        <w:spacing w:before="60" w:after="60"/>
        <w:ind w:left="1814" w:hanging="187"/>
        <w:contextualSpacing/>
        <w:rPr>
          <w:rFonts w:eastAsia="Calibri" w:cs="Times New Roman"/>
          <w:szCs w:val="24"/>
        </w:rPr>
      </w:pPr>
      <w:r>
        <w:rPr>
          <w:rFonts w:eastAsia="Calibri" w:cs="Times New Roman"/>
          <w:szCs w:val="24"/>
        </w:rPr>
        <w:t>Staff?</w:t>
      </w:r>
    </w:p>
    <w:p w14:paraId="6F5473BD" w14:textId="77777777" w:rsidR="00BD1BD0" w:rsidRDefault="00BD1BD0" w:rsidP="00D539A1">
      <w:pPr>
        <w:numPr>
          <w:ilvl w:val="0"/>
          <w:numId w:val="24"/>
        </w:numPr>
        <w:spacing w:before="60" w:after="60"/>
        <w:ind w:left="1814" w:hanging="187"/>
        <w:contextualSpacing/>
        <w:rPr>
          <w:rFonts w:eastAsia="Calibri" w:cs="Times New Roman"/>
          <w:szCs w:val="24"/>
        </w:rPr>
      </w:pPr>
      <w:r>
        <w:rPr>
          <w:rFonts w:eastAsia="Calibri" w:cs="Times New Roman"/>
          <w:szCs w:val="24"/>
        </w:rPr>
        <w:t>Leadership?</w:t>
      </w:r>
    </w:p>
    <w:p w14:paraId="15E91286" w14:textId="77777777" w:rsidR="00BD1BD0" w:rsidRPr="0053575D" w:rsidRDefault="00BD1BD0" w:rsidP="00D539A1">
      <w:pPr>
        <w:numPr>
          <w:ilvl w:val="0"/>
          <w:numId w:val="24"/>
        </w:numPr>
        <w:spacing w:before="60" w:after="60"/>
        <w:ind w:left="1814" w:hanging="187"/>
        <w:contextualSpacing/>
        <w:rPr>
          <w:rFonts w:eastAsia="Calibri" w:cs="Times New Roman"/>
          <w:szCs w:val="24"/>
        </w:rPr>
      </w:pPr>
      <w:r>
        <w:rPr>
          <w:rFonts w:eastAsia="Calibri" w:cs="Times New Roman"/>
          <w:szCs w:val="24"/>
        </w:rPr>
        <w:t>Third-party vendors</w:t>
      </w:r>
    </w:p>
    <w:p w14:paraId="297851B5" w14:textId="77777777" w:rsidR="00BD1BD0" w:rsidRPr="00296651" w:rsidRDefault="00BD1BD0" w:rsidP="00D539A1">
      <w:pPr>
        <w:pStyle w:val="ListParagraph"/>
        <w:numPr>
          <w:ilvl w:val="0"/>
          <w:numId w:val="23"/>
        </w:numPr>
        <w:spacing w:before="120"/>
        <w:contextualSpacing w:val="0"/>
      </w:pPr>
      <w:r w:rsidRPr="00296651">
        <w:t xml:space="preserve">Does your department or agency provide basic cybersecurity and/or </w:t>
      </w:r>
      <w:r>
        <w:t>information technology (</w:t>
      </w:r>
      <w:r w:rsidRPr="00296651">
        <w:t>IT</w:t>
      </w:r>
      <w:r>
        <w:t>)</w:t>
      </w:r>
      <w:r w:rsidRPr="00296651">
        <w:t xml:space="preserve"> security awareness training to all users (including managers and senior executives)?</w:t>
      </w:r>
    </w:p>
    <w:p w14:paraId="07E35AFC" w14:textId="77777777" w:rsidR="00BD1BD0" w:rsidRPr="00D539A1" w:rsidRDefault="00BD1BD0" w:rsidP="002700C5">
      <w:pPr>
        <w:numPr>
          <w:ilvl w:val="0"/>
          <w:numId w:val="34"/>
        </w:numPr>
        <w:spacing w:after="160"/>
        <w:contextualSpacing/>
        <w:rPr>
          <w:rFonts w:eastAsia="Calibri" w:cs="Times New Roman"/>
          <w:szCs w:val="24"/>
        </w:rPr>
      </w:pPr>
      <w:r w:rsidRPr="00D539A1">
        <w:rPr>
          <w:rFonts w:eastAsia="Calibri" w:cs="Times New Roman"/>
          <w:szCs w:val="24"/>
        </w:rPr>
        <w:t>What does your training cover?</w:t>
      </w:r>
    </w:p>
    <w:p w14:paraId="38261AF0" w14:textId="77777777" w:rsidR="00BD1BD0" w:rsidRPr="00D539A1" w:rsidRDefault="00BD1BD0" w:rsidP="002700C5">
      <w:pPr>
        <w:numPr>
          <w:ilvl w:val="0"/>
          <w:numId w:val="34"/>
        </w:numPr>
        <w:spacing w:after="160"/>
        <w:contextualSpacing/>
        <w:rPr>
          <w:rFonts w:eastAsia="Calibri" w:cs="Times New Roman"/>
          <w:szCs w:val="24"/>
        </w:rPr>
      </w:pPr>
      <w:r w:rsidRPr="00D539A1">
        <w:rPr>
          <w:rFonts w:eastAsia="Calibri" w:cs="Times New Roman"/>
          <w:szCs w:val="24"/>
        </w:rPr>
        <w:t>Is training required to obtain network access?</w:t>
      </w:r>
    </w:p>
    <w:p w14:paraId="28E4352B" w14:textId="77777777" w:rsidR="00BD1BD0" w:rsidRPr="004B04F8" w:rsidRDefault="00BD1BD0" w:rsidP="00D539A1">
      <w:pPr>
        <w:pStyle w:val="ListParagraph"/>
        <w:numPr>
          <w:ilvl w:val="0"/>
          <w:numId w:val="23"/>
        </w:numPr>
        <w:spacing w:before="120"/>
        <w:contextualSpacing w:val="0"/>
      </w:pPr>
      <w:r w:rsidRPr="004B04F8">
        <w:lastRenderedPageBreak/>
        <w:t>What training does your organization require for third-party vendors who have access to your organization’s information systems?</w:t>
      </w:r>
    </w:p>
    <w:p w14:paraId="55D86D24" w14:textId="77777777" w:rsidR="00BD1BD0" w:rsidRPr="00296651" w:rsidRDefault="00BD1BD0" w:rsidP="00D539A1">
      <w:pPr>
        <w:pStyle w:val="ListParagraph"/>
        <w:numPr>
          <w:ilvl w:val="0"/>
          <w:numId w:val="23"/>
        </w:numPr>
        <w:spacing w:before="120"/>
        <w:contextualSpacing w:val="0"/>
      </w:pPr>
      <w:r w:rsidRPr="00296651">
        <w:t>Has your organization conducted a cyber risk assessment to identify organization-specific threats</w:t>
      </w:r>
      <w:r>
        <w:t>,</w:t>
      </w:r>
      <w:r w:rsidRPr="00296651">
        <w:t xml:space="preserve"> vulnerabilities</w:t>
      </w:r>
      <w:r>
        <w:t>, and critical assets or data</w:t>
      </w:r>
      <w:r w:rsidRPr="00296651">
        <w:t xml:space="preserve">? </w:t>
      </w:r>
    </w:p>
    <w:p w14:paraId="6ADFD298" w14:textId="77777777" w:rsidR="00BD1BD0" w:rsidRPr="00D539A1" w:rsidRDefault="00BD1BD0" w:rsidP="002700C5">
      <w:pPr>
        <w:numPr>
          <w:ilvl w:val="0"/>
          <w:numId w:val="35"/>
        </w:numPr>
        <w:spacing w:after="160"/>
        <w:contextualSpacing/>
        <w:rPr>
          <w:rFonts w:eastAsia="Calibri" w:cs="Times New Roman"/>
          <w:szCs w:val="24"/>
        </w:rPr>
      </w:pPr>
      <w:r w:rsidRPr="00D539A1">
        <w:rPr>
          <w:rFonts w:eastAsia="Calibri" w:cs="Times New Roman"/>
          <w:szCs w:val="24"/>
        </w:rPr>
        <w:t xml:space="preserve">What are your most significant threats and vulnerabilities? </w:t>
      </w:r>
    </w:p>
    <w:p w14:paraId="279F0D3A" w14:textId="77777777" w:rsidR="00BD1BD0" w:rsidRPr="009F2716" w:rsidRDefault="00BD1BD0" w:rsidP="00D539A1">
      <w:pPr>
        <w:pStyle w:val="ListParagraph"/>
        <w:numPr>
          <w:ilvl w:val="0"/>
          <w:numId w:val="23"/>
        </w:numPr>
        <w:spacing w:before="120"/>
        <w:contextualSpacing w:val="0"/>
      </w:pPr>
      <w:r>
        <w:t xml:space="preserve">Do you have a patch management plan/program in place? If you do have a patch management plan: </w:t>
      </w:r>
    </w:p>
    <w:p w14:paraId="1BCB353A" w14:textId="77777777" w:rsidR="00BD1BD0" w:rsidRPr="00D539A1" w:rsidRDefault="00BD1BD0" w:rsidP="002700C5">
      <w:pPr>
        <w:numPr>
          <w:ilvl w:val="0"/>
          <w:numId w:val="36"/>
        </w:numPr>
        <w:spacing w:after="160"/>
        <w:contextualSpacing/>
        <w:rPr>
          <w:rFonts w:eastAsia="Calibri" w:cs="Times New Roman"/>
          <w:szCs w:val="24"/>
        </w:rPr>
      </w:pPr>
      <w:r w:rsidRPr="00D539A1">
        <w:rPr>
          <w:rFonts w:eastAsia="Calibri" w:cs="Times New Roman"/>
          <w:szCs w:val="24"/>
        </w:rPr>
        <w:t>Are risk assessments performed on all servers on the network?</w:t>
      </w:r>
    </w:p>
    <w:p w14:paraId="5DC5ACAA" w14:textId="77777777" w:rsidR="00BD1BD0" w:rsidRPr="00D539A1" w:rsidRDefault="00BD1BD0" w:rsidP="002700C5">
      <w:pPr>
        <w:numPr>
          <w:ilvl w:val="0"/>
          <w:numId w:val="36"/>
        </w:numPr>
        <w:spacing w:after="160"/>
        <w:contextualSpacing/>
        <w:rPr>
          <w:rFonts w:eastAsia="Calibri" w:cs="Times New Roman"/>
          <w:szCs w:val="24"/>
        </w:rPr>
      </w:pPr>
      <w:r w:rsidRPr="00D539A1">
        <w:rPr>
          <w:rFonts w:eastAsia="Calibri" w:cs="Times New Roman"/>
          <w:szCs w:val="24"/>
        </w:rPr>
        <w:t>Are processes in place to proactively evaluate each server’s criticality and applicability to software patches?</w:t>
      </w:r>
    </w:p>
    <w:p w14:paraId="037DD140" w14:textId="77777777" w:rsidR="00BD1BD0" w:rsidRPr="00D539A1" w:rsidRDefault="00BD1BD0" w:rsidP="002700C5">
      <w:pPr>
        <w:numPr>
          <w:ilvl w:val="0"/>
          <w:numId w:val="36"/>
        </w:numPr>
        <w:spacing w:after="160"/>
        <w:contextualSpacing/>
        <w:rPr>
          <w:rFonts w:eastAsia="Calibri" w:cs="Times New Roman"/>
          <w:szCs w:val="24"/>
        </w:rPr>
      </w:pPr>
      <w:r w:rsidRPr="00D539A1">
        <w:rPr>
          <w:rFonts w:eastAsia="Calibri" w:cs="Times New Roman"/>
          <w:szCs w:val="24"/>
        </w:rPr>
        <w:t>Does this plan include a risk management strategy that addresses the following considerations?</w:t>
      </w:r>
    </w:p>
    <w:p w14:paraId="0CD12F6A" w14:textId="77777777" w:rsidR="00BD1BD0" w:rsidRPr="004B04F8" w:rsidRDefault="00BD1BD0" w:rsidP="00D539A1">
      <w:pPr>
        <w:numPr>
          <w:ilvl w:val="0"/>
          <w:numId w:val="28"/>
        </w:numPr>
        <w:spacing w:before="60" w:after="60"/>
        <w:contextualSpacing/>
        <w:rPr>
          <w:rFonts w:eastAsia="Calibri" w:cs="Times New Roman"/>
          <w:szCs w:val="24"/>
        </w:rPr>
      </w:pPr>
      <w:r w:rsidRPr="00296651">
        <w:rPr>
          <w:rFonts w:eastAsia="Calibri" w:cs="Times New Roman"/>
          <w:szCs w:val="24"/>
        </w:rPr>
        <w:t>The risks of not patching reported vulnerabilities?</w:t>
      </w:r>
    </w:p>
    <w:p w14:paraId="50149A99" w14:textId="77777777" w:rsidR="00BD1BD0" w:rsidRPr="004B04F8" w:rsidRDefault="00BD1BD0" w:rsidP="00D539A1">
      <w:pPr>
        <w:numPr>
          <w:ilvl w:val="0"/>
          <w:numId w:val="28"/>
        </w:numPr>
        <w:spacing w:before="60" w:after="60"/>
        <w:ind w:left="1814" w:hanging="187"/>
        <w:contextualSpacing/>
        <w:rPr>
          <w:rFonts w:eastAsia="Calibri" w:cs="Times New Roman"/>
          <w:szCs w:val="24"/>
        </w:rPr>
      </w:pPr>
      <w:r w:rsidRPr="00296651">
        <w:rPr>
          <w:rFonts w:eastAsia="Calibri" w:cs="Times New Roman"/>
          <w:szCs w:val="24"/>
        </w:rPr>
        <w:t>Extended downtime?</w:t>
      </w:r>
    </w:p>
    <w:p w14:paraId="417BB60D" w14:textId="77777777" w:rsidR="00BD1BD0" w:rsidRPr="004B04F8" w:rsidRDefault="00BD1BD0" w:rsidP="00D539A1">
      <w:pPr>
        <w:numPr>
          <w:ilvl w:val="0"/>
          <w:numId w:val="28"/>
        </w:numPr>
        <w:spacing w:before="60" w:after="60"/>
        <w:ind w:left="1814" w:hanging="187"/>
        <w:contextualSpacing/>
        <w:rPr>
          <w:rFonts w:eastAsia="Calibri" w:cs="Times New Roman"/>
          <w:szCs w:val="24"/>
        </w:rPr>
      </w:pPr>
      <w:r w:rsidRPr="00296651">
        <w:rPr>
          <w:rFonts w:eastAsia="Calibri" w:cs="Times New Roman"/>
          <w:szCs w:val="24"/>
        </w:rPr>
        <w:t>Impaired functionality?</w:t>
      </w:r>
    </w:p>
    <w:p w14:paraId="4203DBBA" w14:textId="77777777" w:rsidR="00BD1BD0" w:rsidRPr="00F8003A" w:rsidRDefault="00BD1BD0" w:rsidP="00D539A1">
      <w:pPr>
        <w:numPr>
          <w:ilvl w:val="0"/>
          <w:numId w:val="28"/>
        </w:numPr>
        <w:spacing w:before="60" w:after="60"/>
        <w:ind w:left="1814" w:hanging="187"/>
        <w:contextualSpacing/>
        <w:rPr>
          <w:rFonts w:eastAsia="Calibri" w:cs="Times New Roman"/>
          <w:szCs w:val="24"/>
        </w:rPr>
      </w:pPr>
      <w:r w:rsidRPr="00296651">
        <w:rPr>
          <w:rFonts w:eastAsia="Calibri" w:cs="Times New Roman"/>
          <w:szCs w:val="24"/>
        </w:rPr>
        <w:t>The loss of data?</w:t>
      </w:r>
    </w:p>
    <w:p w14:paraId="29114198" w14:textId="77777777" w:rsidR="00BD1BD0" w:rsidRPr="00296651" w:rsidRDefault="00BD1BD0" w:rsidP="00D539A1">
      <w:pPr>
        <w:pStyle w:val="ListParagraph"/>
        <w:numPr>
          <w:ilvl w:val="0"/>
          <w:numId w:val="23"/>
        </w:numPr>
        <w:spacing w:before="120"/>
        <w:contextualSpacing w:val="0"/>
      </w:pPr>
      <w:r w:rsidRPr="00296651">
        <w:t>How do employees report suspect</w:t>
      </w:r>
      <w:r>
        <w:t>ed</w:t>
      </w:r>
      <w:r w:rsidRPr="00296651">
        <w:t xml:space="preserve"> phishing attempts? </w:t>
      </w:r>
    </w:p>
    <w:p w14:paraId="160E2197" w14:textId="77777777" w:rsidR="00BD1BD0" w:rsidRPr="00D539A1" w:rsidRDefault="00BD1BD0" w:rsidP="002700C5">
      <w:pPr>
        <w:numPr>
          <w:ilvl w:val="0"/>
          <w:numId w:val="37"/>
        </w:numPr>
        <w:spacing w:after="160"/>
        <w:contextualSpacing/>
        <w:rPr>
          <w:rFonts w:eastAsia="Calibri" w:cs="Times New Roman"/>
          <w:szCs w:val="24"/>
        </w:rPr>
      </w:pPr>
      <w:r w:rsidRPr="00D539A1">
        <w:rPr>
          <w:rFonts w:eastAsia="Calibri" w:cs="Times New Roman"/>
          <w:szCs w:val="24"/>
        </w:rPr>
        <w:t>Are there formal policies or plans that would be followed?</w:t>
      </w:r>
    </w:p>
    <w:p w14:paraId="372B4844" w14:textId="77777777" w:rsidR="00BD1BD0" w:rsidRPr="00D539A1" w:rsidRDefault="00BD1BD0" w:rsidP="002700C5">
      <w:pPr>
        <w:numPr>
          <w:ilvl w:val="0"/>
          <w:numId w:val="37"/>
        </w:numPr>
        <w:spacing w:after="160"/>
        <w:contextualSpacing/>
        <w:rPr>
          <w:rFonts w:eastAsia="Calibri" w:cs="Times New Roman"/>
          <w:szCs w:val="24"/>
        </w:rPr>
      </w:pPr>
      <w:r w:rsidRPr="00D539A1">
        <w:rPr>
          <w:rFonts w:eastAsia="Calibri" w:cs="Times New Roman"/>
          <w:szCs w:val="24"/>
        </w:rPr>
        <w:t>What actions does your organization take when suspicious emails are reported?</w:t>
      </w:r>
    </w:p>
    <w:p w14:paraId="7EEB3ADF" w14:textId="77777777" w:rsidR="00BD1BD0" w:rsidRPr="00D539A1" w:rsidRDefault="00BD1BD0" w:rsidP="002700C5">
      <w:pPr>
        <w:numPr>
          <w:ilvl w:val="0"/>
          <w:numId w:val="37"/>
        </w:numPr>
        <w:spacing w:after="160"/>
        <w:contextualSpacing/>
        <w:rPr>
          <w:rFonts w:eastAsia="Calibri" w:cs="Times New Roman"/>
          <w:szCs w:val="24"/>
        </w:rPr>
      </w:pPr>
      <w:r w:rsidRPr="00D539A1">
        <w:rPr>
          <w:rFonts w:eastAsia="Calibri" w:cs="Times New Roman"/>
          <w:szCs w:val="24"/>
        </w:rPr>
        <w:t>Does your organization conduct phishing self-assessments?</w:t>
      </w:r>
    </w:p>
    <w:p w14:paraId="0A83B86B" w14:textId="5BC43A7F" w:rsidR="00E05BD0" w:rsidRPr="00D45FB8" w:rsidRDefault="00BD1BD0" w:rsidP="00D45FB8">
      <w:pPr>
        <w:pStyle w:val="Header"/>
        <w:spacing w:before="120" w:after="80"/>
        <w:rPr>
          <w:rFonts w:ascii="Franklin Gothic Medium" w:hAnsi="Franklin Gothic Medium" w:cs="Franklin Gothic Demi"/>
          <w:color w:val="005288"/>
          <w:sz w:val="32"/>
          <w:szCs w:val="40"/>
        </w:rPr>
      </w:pPr>
      <w:r>
        <w:t xml:space="preserve">7. </w:t>
      </w:r>
      <w:r w:rsidRPr="00296651">
        <w:t>Would any of the events described in this module be identified as cyber incidents or events? If so, how would they be handled?</w:t>
      </w:r>
      <w:r w:rsidR="00512467" w:rsidRPr="00BD1BD0">
        <w:br w:type="page"/>
      </w:r>
      <w:bookmarkStart w:id="32" w:name="_Toc45200589"/>
      <w:r w:rsidR="00427ED8" w:rsidRPr="00D45FB8">
        <w:rPr>
          <w:rFonts w:ascii="Franklin Gothic Medium" w:hAnsi="Franklin Gothic Medium" w:cs="Franklin Gothic Demi"/>
          <w:color w:val="005288"/>
          <w:sz w:val="32"/>
          <w:szCs w:val="40"/>
        </w:rPr>
        <w:lastRenderedPageBreak/>
        <w:t xml:space="preserve">Module </w:t>
      </w:r>
      <w:r w:rsidR="00D13241" w:rsidRPr="00D45FB8">
        <w:rPr>
          <w:rFonts w:ascii="Franklin Gothic Medium" w:hAnsi="Franklin Gothic Medium" w:cs="Franklin Gothic Demi"/>
          <w:color w:val="005288"/>
          <w:sz w:val="32"/>
          <w:szCs w:val="40"/>
        </w:rPr>
        <w:t>2</w:t>
      </w:r>
      <w:r w:rsidR="00427ED8" w:rsidRPr="00D45FB8">
        <w:rPr>
          <w:rFonts w:ascii="Franklin Gothic Medium" w:hAnsi="Franklin Gothic Medium" w:cs="Franklin Gothic Demi"/>
          <w:color w:val="005288"/>
          <w:sz w:val="32"/>
          <w:szCs w:val="40"/>
        </w:rPr>
        <w:t>:</w:t>
      </w:r>
      <w:bookmarkEnd w:id="32"/>
      <w:r w:rsidR="00427ED8" w:rsidRPr="00D45FB8">
        <w:rPr>
          <w:rFonts w:ascii="Franklin Gothic Medium" w:hAnsi="Franklin Gothic Medium" w:cs="Franklin Gothic Demi"/>
          <w:color w:val="005288"/>
          <w:sz w:val="32"/>
          <w:szCs w:val="40"/>
        </w:rPr>
        <w:t xml:space="preserve"> </w:t>
      </w:r>
    </w:p>
    <w:p w14:paraId="772CE87C" w14:textId="64A0C30B" w:rsidR="00010CB0" w:rsidRPr="007A1412" w:rsidRDefault="00010CB0" w:rsidP="007A1412">
      <w:pPr>
        <w:pStyle w:val="Heading3"/>
      </w:pPr>
      <w:bookmarkStart w:id="33" w:name="_Toc381347757"/>
      <w:bookmarkStart w:id="34" w:name="_Toc381864526"/>
      <w:r w:rsidRPr="007A1412">
        <w:rPr>
          <w:bCs/>
          <w:iCs/>
        </w:rPr>
        <w:t>Day</w:t>
      </w:r>
      <w:r w:rsidR="00BD1BD0">
        <w:rPr>
          <w:bCs/>
          <w:iCs/>
        </w:rPr>
        <w:t xml:space="preserve"> 47</w:t>
      </w:r>
      <w:r w:rsidRPr="007A1412">
        <w:t xml:space="preserve"> </w:t>
      </w:r>
    </w:p>
    <w:p w14:paraId="04C637D0" w14:textId="77777777" w:rsidR="00BD1BD0" w:rsidRPr="00FC476A" w:rsidRDefault="00BD1BD0" w:rsidP="00BD1BD0">
      <w:r>
        <w:t>Several employees call the IT help desk complaining about sluggish machines. IT works to resolve the problems, but they are unable to find the root cause of the issues. Most users are instructed to restart their machines.</w:t>
      </w:r>
    </w:p>
    <w:p w14:paraId="3223FC6C" w14:textId="473CC314" w:rsidR="00010CB0" w:rsidRPr="007A1412" w:rsidRDefault="00010CB0" w:rsidP="007A1412">
      <w:pPr>
        <w:pStyle w:val="Heading3"/>
      </w:pPr>
      <w:bookmarkStart w:id="35" w:name="_Toc382487072"/>
      <w:bookmarkStart w:id="36" w:name="_Toc382567232"/>
      <w:r w:rsidRPr="007A1412">
        <w:rPr>
          <w:bCs/>
          <w:iCs/>
        </w:rPr>
        <w:t xml:space="preserve">Day </w:t>
      </w:r>
      <w:r w:rsidR="00BD1BD0">
        <w:rPr>
          <w:bCs/>
          <w:iCs/>
        </w:rPr>
        <w:t>50</w:t>
      </w:r>
      <w:bookmarkEnd w:id="35"/>
      <w:bookmarkEnd w:id="36"/>
      <w:r w:rsidRPr="007A1412">
        <w:t xml:space="preserve"> </w:t>
      </w:r>
    </w:p>
    <w:p w14:paraId="29978A49" w14:textId="0982B698" w:rsidR="00010CB0" w:rsidRPr="00010CB0" w:rsidRDefault="00BD1BD0" w:rsidP="00010CB0">
      <w:r>
        <w:t>Several employees contact IT complaining that their machines are freezing or unresponsive, while others are complaining that they are unable to access network resources and shared drives. IT begins investigating the issues but does not yet know the root cause of the problems</w:t>
      </w:r>
      <w:r w:rsidR="00010CB0" w:rsidRPr="00010CB0">
        <w:t>.</w:t>
      </w:r>
    </w:p>
    <w:p w14:paraId="77790F89" w14:textId="6B103144" w:rsidR="00010CB0" w:rsidRPr="007A1412" w:rsidRDefault="00010CB0" w:rsidP="007A1412">
      <w:pPr>
        <w:pStyle w:val="Heading3"/>
      </w:pPr>
      <w:bookmarkStart w:id="37" w:name="_Toc382487073"/>
      <w:bookmarkStart w:id="38" w:name="_Toc382567233"/>
      <w:r w:rsidRPr="007A1412">
        <w:rPr>
          <w:bCs/>
          <w:iCs/>
        </w:rPr>
        <w:t>Day</w:t>
      </w:r>
      <w:r w:rsidR="00BD1BD0">
        <w:rPr>
          <w:bCs/>
          <w:iCs/>
        </w:rPr>
        <w:t xml:space="preserve"> 51</w:t>
      </w:r>
      <w:bookmarkEnd w:id="37"/>
      <w:bookmarkEnd w:id="38"/>
      <w:r w:rsidRPr="007A1412">
        <w:t xml:space="preserve"> </w:t>
      </w:r>
    </w:p>
    <w:p w14:paraId="31697BF4" w14:textId="77777777" w:rsidR="00D55543" w:rsidRDefault="00D55543" w:rsidP="00D55543">
      <w:r>
        <w:t>Ransomware messages</w:t>
      </w:r>
      <w:r w:rsidRPr="00BB5DD7">
        <w:t xml:space="preserve"> appear on</w:t>
      </w:r>
      <w:r>
        <w:t xml:space="preserve"> computers throughout your organization, and users report that they are unable to access their files. </w:t>
      </w:r>
      <w:r w:rsidRPr="00BB5DD7">
        <w:t>A message is displayed</w:t>
      </w:r>
      <w:r>
        <w:t xml:space="preserve"> stating that all files have been encrypted and</w:t>
      </w:r>
      <w:r w:rsidRPr="00BB5DD7">
        <w:t xml:space="preserve"> demanding payment of </w:t>
      </w:r>
      <w:r w:rsidRPr="00481A8A">
        <w:rPr>
          <w:highlight w:val="yellow"/>
        </w:rPr>
        <w:t>&lt;</w:t>
      </w:r>
      <w:r w:rsidRPr="004B04F8">
        <w:rPr>
          <w:highlight w:val="yellow"/>
        </w:rPr>
        <w:t>X&gt;</w:t>
      </w:r>
      <w:r>
        <w:t xml:space="preserve"> </w:t>
      </w:r>
      <w:r w:rsidRPr="00BB5DD7">
        <w:t>Bitcoi</w:t>
      </w:r>
      <w:r>
        <w:t>n</w:t>
      </w:r>
      <w:r w:rsidRPr="0091601C">
        <w:rPr>
          <w:highlight w:val="yellow"/>
        </w:rPr>
        <w:t>&lt;per machine or entire network&gt;</w:t>
      </w:r>
      <w:r>
        <w:t xml:space="preserve">, valued at </w:t>
      </w:r>
      <w:r w:rsidRPr="00BB5DD7">
        <w:t xml:space="preserve">approximately </w:t>
      </w:r>
      <w:r w:rsidRPr="004B04F8">
        <w:rPr>
          <w:highlight w:val="yellow"/>
        </w:rPr>
        <w:t xml:space="preserve">$&lt;X&gt; </w:t>
      </w:r>
      <w:r w:rsidRPr="00BB5DD7">
        <w:t>for the decryption key</w:t>
      </w:r>
      <w:r>
        <w:t xml:space="preserve">. The message also warns that </w:t>
      </w:r>
      <w:r w:rsidRPr="00BB5DD7">
        <w:t xml:space="preserve">the key will expire unless payment is received within </w:t>
      </w:r>
      <w:r>
        <w:t xml:space="preserve">48 </w:t>
      </w:r>
      <w:r w:rsidRPr="00BB5DD7">
        <w:t xml:space="preserve">hours.  </w:t>
      </w:r>
    </w:p>
    <w:p w14:paraId="1C8F4925" w14:textId="7C269D07" w:rsidR="00010CB0" w:rsidRPr="007A1412" w:rsidRDefault="00010CB0" w:rsidP="007A1412">
      <w:pPr>
        <w:pStyle w:val="Heading3"/>
      </w:pPr>
      <w:r w:rsidRPr="007A1412">
        <w:rPr>
          <w:bCs/>
          <w:iCs/>
        </w:rPr>
        <w:t xml:space="preserve">Day </w:t>
      </w:r>
      <w:r w:rsidR="00BD1BD0">
        <w:rPr>
          <w:bCs/>
          <w:iCs/>
        </w:rPr>
        <w:t>52</w:t>
      </w:r>
      <w:r w:rsidRPr="007A1412">
        <w:t xml:space="preserve"> </w:t>
      </w:r>
    </w:p>
    <w:p w14:paraId="3FF5D0BB" w14:textId="2C5DAA06" w:rsidR="00010CB0" w:rsidRPr="00010CB0" w:rsidRDefault="00BD1BD0" w:rsidP="00010CB0">
      <w:r>
        <w:t xml:space="preserve">Several media outlets begin reporting that </w:t>
      </w:r>
      <w:r w:rsidRPr="00EC6A2A">
        <w:rPr>
          <w:highlight w:val="yellow"/>
        </w:rPr>
        <w:t>&lt;your organization&gt;</w:t>
      </w:r>
      <w:r>
        <w:t xml:space="preserve"> is experiencing a ransomware attack. You have received multiple media inquiries asking you to comment on the ransomware incident.</w:t>
      </w:r>
      <w:r w:rsidRPr="002C4C51" w:rsidDel="00B72AE8">
        <w:t xml:space="preserve"> </w:t>
      </w:r>
      <w:r>
        <w:t>The media stories are gaining wide attention online and within social media platforms</w:t>
      </w:r>
      <w:r w:rsidR="00010CB0" w:rsidRPr="00010CB0">
        <w:t xml:space="preserve">. </w:t>
      </w:r>
    </w:p>
    <w:p w14:paraId="6BCD9AB0" w14:textId="76BE9C8A" w:rsidR="00010CB0" w:rsidRPr="007A1412" w:rsidRDefault="00010CB0" w:rsidP="007A1412">
      <w:pPr>
        <w:pStyle w:val="Heading3"/>
      </w:pPr>
      <w:r w:rsidRPr="007A1412">
        <w:t xml:space="preserve">Day </w:t>
      </w:r>
      <w:r w:rsidR="00BD1BD0">
        <w:t>53</w:t>
      </w:r>
      <w:r w:rsidRPr="007A1412">
        <w:t xml:space="preserve"> </w:t>
      </w:r>
    </w:p>
    <w:p w14:paraId="49B439DD" w14:textId="6A61585B" w:rsidR="00010CB0" w:rsidRPr="00010CB0" w:rsidRDefault="00BD1BD0" w:rsidP="00010CB0">
      <w:r>
        <w:t xml:space="preserve">Media reporting now indicates that </w:t>
      </w:r>
      <w:r w:rsidRPr="004A6A02">
        <w:rPr>
          <w:highlight w:val="yellow"/>
        </w:rPr>
        <w:t>&lt;Your</w:t>
      </w:r>
      <w:r>
        <w:rPr>
          <w:highlight w:val="yellow"/>
        </w:rPr>
        <w:t xml:space="preserve"> Third-Party</w:t>
      </w:r>
      <w:r w:rsidRPr="004A6A02">
        <w:rPr>
          <w:highlight w:val="yellow"/>
        </w:rPr>
        <w:t xml:space="preserve"> Vendor&gt;</w:t>
      </w:r>
      <w:r>
        <w:t xml:space="preserve"> is also experiencing a ransomware attack</w:t>
      </w:r>
      <w:r w:rsidR="00010CB0" w:rsidRPr="00010CB0">
        <w:t>.</w:t>
      </w:r>
    </w:p>
    <w:bookmarkEnd w:id="33"/>
    <w:bookmarkEnd w:id="34"/>
    <w:p w14:paraId="26D9DB39" w14:textId="77777777" w:rsidR="00E05BD0" w:rsidRPr="007A1412" w:rsidRDefault="00E05BD0" w:rsidP="007A1412">
      <w:pPr>
        <w:pStyle w:val="Heading2"/>
      </w:pPr>
      <w:r w:rsidRPr="007A1412">
        <w:t>Discussion Questions</w:t>
      </w:r>
    </w:p>
    <w:p w14:paraId="77BBD476" w14:textId="77777777" w:rsidR="00BD1BD0" w:rsidRPr="00296651" w:rsidRDefault="00BD1BD0" w:rsidP="00D539A1">
      <w:pPr>
        <w:pStyle w:val="ListParagraph"/>
        <w:numPr>
          <w:ilvl w:val="0"/>
          <w:numId w:val="29"/>
        </w:numPr>
        <w:spacing w:before="120"/>
        <w:contextualSpacing w:val="0"/>
      </w:pPr>
      <w:r w:rsidRPr="00296651">
        <w:t>How would these incidents be assessed within your organization? Do you have defined cybersecurity incident severity le</w:t>
      </w:r>
      <w:r>
        <w:t>vels and/or escalation criteria?</w:t>
      </w:r>
    </w:p>
    <w:p w14:paraId="7BD2AECC" w14:textId="77777777" w:rsidR="00BD1BD0" w:rsidRPr="00732041" w:rsidRDefault="00BD1BD0" w:rsidP="00D539A1">
      <w:pPr>
        <w:pStyle w:val="ListParagraph"/>
        <w:numPr>
          <w:ilvl w:val="0"/>
          <w:numId w:val="29"/>
        </w:numPr>
        <w:spacing w:before="120"/>
        <w:contextualSpacing w:val="0"/>
      </w:pPr>
      <w:r w:rsidRPr="00732041">
        <w:t>Do you have personnel tasked with incident response or a designated cyber incident response team within your organization?</w:t>
      </w:r>
    </w:p>
    <w:p w14:paraId="5C88B2BB" w14:textId="77777777" w:rsidR="00BD1BD0" w:rsidRPr="00D539A1" w:rsidRDefault="00BD1BD0" w:rsidP="004112C2">
      <w:pPr>
        <w:numPr>
          <w:ilvl w:val="0"/>
          <w:numId w:val="38"/>
        </w:numPr>
        <w:spacing w:after="160"/>
        <w:contextualSpacing/>
        <w:rPr>
          <w:rFonts w:eastAsia="Calibri" w:cs="Times New Roman"/>
          <w:szCs w:val="24"/>
        </w:rPr>
      </w:pPr>
      <w:r w:rsidRPr="00D539A1">
        <w:rPr>
          <w:rFonts w:eastAsia="Calibri" w:cs="Times New Roman"/>
          <w:szCs w:val="24"/>
        </w:rPr>
        <w:t>If so, what threshold must be reached for the cyber incident response personnel to be activated? Does this scenario reach that threshold?</w:t>
      </w:r>
    </w:p>
    <w:p w14:paraId="033D9C0F" w14:textId="77777777" w:rsidR="00BD1BD0" w:rsidRPr="00D539A1" w:rsidRDefault="00BD1BD0" w:rsidP="004112C2">
      <w:pPr>
        <w:numPr>
          <w:ilvl w:val="0"/>
          <w:numId w:val="38"/>
        </w:numPr>
        <w:spacing w:after="160"/>
        <w:contextualSpacing/>
        <w:rPr>
          <w:rFonts w:eastAsia="Calibri" w:cs="Times New Roman"/>
          <w:szCs w:val="24"/>
        </w:rPr>
      </w:pPr>
      <w:r w:rsidRPr="00D539A1">
        <w:rPr>
          <w:rFonts w:eastAsia="Calibri" w:cs="Times New Roman"/>
          <w:szCs w:val="24"/>
        </w:rPr>
        <w:t>Who is responsible for activating the cyber incident response personnel and under what circumstances?</w:t>
      </w:r>
    </w:p>
    <w:p w14:paraId="6D98A30B" w14:textId="77777777" w:rsidR="00BD1BD0" w:rsidRPr="00D539A1" w:rsidRDefault="00BD1BD0" w:rsidP="004112C2">
      <w:pPr>
        <w:numPr>
          <w:ilvl w:val="0"/>
          <w:numId w:val="38"/>
        </w:numPr>
        <w:spacing w:after="160"/>
        <w:contextualSpacing/>
        <w:rPr>
          <w:rFonts w:eastAsia="Calibri" w:cs="Times New Roman"/>
          <w:szCs w:val="24"/>
        </w:rPr>
      </w:pPr>
      <w:r w:rsidRPr="00D539A1">
        <w:rPr>
          <w:rFonts w:eastAsia="Calibri" w:cs="Times New Roman"/>
          <w:szCs w:val="24"/>
        </w:rPr>
        <w:t>What are the cyber incident response team/personnel’s roles and responsibilities?</w:t>
      </w:r>
    </w:p>
    <w:p w14:paraId="13B3D4A9" w14:textId="48144CFE" w:rsidR="00BD1BD0" w:rsidRDefault="00BD1BD0" w:rsidP="00D539A1">
      <w:pPr>
        <w:pStyle w:val="ListParagraph"/>
        <w:numPr>
          <w:ilvl w:val="0"/>
          <w:numId w:val="29"/>
        </w:numPr>
        <w:spacing w:before="120"/>
        <w:contextualSpacing w:val="0"/>
      </w:pPr>
      <w:r w:rsidRPr="00296651">
        <w:t>Wh</w:t>
      </w:r>
      <w:r>
        <w:t>at internal and external notifications (e.g., to organizational leadership, users, customers, law enforcement, government partners) would you make?</w:t>
      </w:r>
    </w:p>
    <w:p w14:paraId="5243E49F" w14:textId="77777777" w:rsidR="00D55543" w:rsidRDefault="00D55543" w:rsidP="00D55543">
      <w:pPr>
        <w:pStyle w:val="ListParagraph"/>
        <w:numPr>
          <w:ilvl w:val="0"/>
          <w:numId w:val="29"/>
        </w:numPr>
        <w:spacing w:before="120"/>
        <w:contextualSpacing w:val="0"/>
      </w:pPr>
      <w:r>
        <w:t>Does your organization have a robust data recovery plan?</w:t>
      </w:r>
    </w:p>
    <w:p w14:paraId="11A68D25" w14:textId="77777777" w:rsidR="00D55543" w:rsidRPr="009F2716" w:rsidRDefault="00D55543" w:rsidP="00D55543">
      <w:pPr>
        <w:numPr>
          <w:ilvl w:val="0"/>
          <w:numId w:val="30"/>
        </w:numPr>
        <w:spacing w:after="160"/>
        <w:contextualSpacing/>
        <w:rPr>
          <w:rFonts w:eastAsia="Calibri" w:cs="Times New Roman"/>
          <w:szCs w:val="24"/>
        </w:rPr>
      </w:pPr>
      <w:r w:rsidRPr="009F2716">
        <w:rPr>
          <w:rFonts w:eastAsia="Calibri" w:cs="Times New Roman"/>
          <w:szCs w:val="24"/>
        </w:rPr>
        <w:t>Where are backups stored? Are they offline</w:t>
      </w:r>
      <w:r>
        <w:rPr>
          <w:rFonts w:eastAsia="Calibri" w:cs="Times New Roman"/>
          <w:szCs w:val="24"/>
        </w:rPr>
        <w:t xml:space="preserve"> or online</w:t>
      </w:r>
      <w:r w:rsidRPr="009F2716">
        <w:rPr>
          <w:rFonts w:eastAsia="Calibri" w:cs="Times New Roman"/>
          <w:szCs w:val="24"/>
        </w:rPr>
        <w:t>, stored in a secure location, or managed via a third party?</w:t>
      </w:r>
    </w:p>
    <w:p w14:paraId="3D816EB4" w14:textId="77777777" w:rsidR="00D55543" w:rsidRDefault="00D55543" w:rsidP="00D55543">
      <w:pPr>
        <w:numPr>
          <w:ilvl w:val="0"/>
          <w:numId w:val="30"/>
        </w:numPr>
        <w:spacing w:after="160"/>
        <w:contextualSpacing/>
        <w:rPr>
          <w:rFonts w:eastAsia="Calibri" w:cs="Times New Roman"/>
          <w:szCs w:val="24"/>
        </w:rPr>
      </w:pPr>
      <w:r w:rsidRPr="009F2716">
        <w:rPr>
          <w:rFonts w:eastAsia="Calibri" w:cs="Times New Roman"/>
          <w:szCs w:val="24"/>
        </w:rPr>
        <w:t>Are the backups tested to ensure they work and are not corrupted or damaged?</w:t>
      </w:r>
    </w:p>
    <w:p w14:paraId="2980B3F4" w14:textId="77777777" w:rsidR="00D55543" w:rsidRDefault="00D55543" w:rsidP="00D55543">
      <w:pPr>
        <w:numPr>
          <w:ilvl w:val="0"/>
          <w:numId w:val="30"/>
        </w:numPr>
        <w:spacing w:after="160"/>
        <w:contextualSpacing/>
        <w:rPr>
          <w:rFonts w:eastAsia="Calibri" w:cs="Times New Roman"/>
          <w:szCs w:val="24"/>
        </w:rPr>
      </w:pPr>
      <w:r>
        <w:rPr>
          <w:rFonts w:eastAsia="Calibri" w:cs="Times New Roman"/>
          <w:szCs w:val="24"/>
        </w:rPr>
        <w:t xml:space="preserve">How far back do your backups cover? </w:t>
      </w:r>
    </w:p>
    <w:p w14:paraId="498452D5" w14:textId="77777777" w:rsidR="00D55543" w:rsidRDefault="00D55543" w:rsidP="00D55543">
      <w:pPr>
        <w:numPr>
          <w:ilvl w:val="0"/>
          <w:numId w:val="30"/>
        </w:numPr>
        <w:spacing w:after="160"/>
        <w:contextualSpacing/>
        <w:rPr>
          <w:rFonts w:eastAsia="Calibri" w:cs="Times New Roman"/>
          <w:szCs w:val="24"/>
        </w:rPr>
      </w:pPr>
      <w:r>
        <w:rPr>
          <w:rFonts w:eastAsia="Calibri" w:cs="Times New Roman"/>
          <w:szCs w:val="24"/>
        </w:rPr>
        <w:t>How are backups tested and ensured to be not infected with the same malware?</w:t>
      </w:r>
    </w:p>
    <w:p w14:paraId="746AA23F" w14:textId="77777777" w:rsidR="00D55543" w:rsidRPr="00304BD6" w:rsidRDefault="00D55543" w:rsidP="00D55543">
      <w:pPr>
        <w:numPr>
          <w:ilvl w:val="0"/>
          <w:numId w:val="30"/>
        </w:numPr>
        <w:spacing w:after="160"/>
        <w:contextualSpacing/>
        <w:rPr>
          <w:rFonts w:eastAsia="Calibri" w:cs="Times New Roman"/>
          <w:szCs w:val="24"/>
        </w:rPr>
      </w:pPr>
      <w:r w:rsidRPr="009F2716">
        <w:rPr>
          <w:rFonts w:eastAsia="Calibri" w:cs="Times New Roman"/>
          <w:szCs w:val="24"/>
        </w:rPr>
        <w:lastRenderedPageBreak/>
        <w:t>How often is the data restoration processed exercised?</w:t>
      </w:r>
    </w:p>
    <w:p w14:paraId="74F224F1" w14:textId="77777777" w:rsidR="00BD1BD0" w:rsidRPr="00296651" w:rsidRDefault="00BD1BD0" w:rsidP="00D539A1">
      <w:pPr>
        <w:pStyle w:val="ListParagraph"/>
        <w:keepNext/>
        <w:numPr>
          <w:ilvl w:val="0"/>
          <w:numId w:val="29"/>
        </w:numPr>
        <w:spacing w:before="120"/>
        <w:contextualSpacing w:val="0"/>
      </w:pPr>
      <w:r w:rsidRPr="00296651">
        <w:t>Do you pay the ransom?</w:t>
      </w:r>
    </w:p>
    <w:p w14:paraId="088031AF" w14:textId="77777777" w:rsidR="00BD1BD0" w:rsidRPr="00D539A1" w:rsidRDefault="00BD1BD0" w:rsidP="004112C2">
      <w:pPr>
        <w:numPr>
          <w:ilvl w:val="0"/>
          <w:numId w:val="33"/>
        </w:numPr>
        <w:spacing w:after="160"/>
        <w:contextualSpacing/>
        <w:rPr>
          <w:rFonts w:eastAsia="Calibri" w:cs="Times New Roman"/>
          <w:szCs w:val="24"/>
        </w:rPr>
      </w:pPr>
      <w:r w:rsidRPr="00D539A1">
        <w:rPr>
          <w:rFonts w:eastAsia="Calibri" w:cs="Times New Roman"/>
          <w:szCs w:val="24"/>
        </w:rPr>
        <w:t>Who decides?</w:t>
      </w:r>
    </w:p>
    <w:p w14:paraId="38FEAB11" w14:textId="77777777" w:rsidR="00BD1BD0" w:rsidRPr="00D539A1" w:rsidRDefault="00BD1BD0" w:rsidP="004112C2">
      <w:pPr>
        <w:numPr>
          <w:ilvl w:val="0"/>
          <w:numId w:val="33"/>
        </w:numPr>
        <w:spacing w:after="160"/>
        <w:contextualSpacing/>
        <w:rPr>
          <w:rFonts w:eastAsia="Calibri" w:cs="Times New Roman"/>
          <w:szCs w:val="24"/>
        </w:rPr>
      </w:pPr>
      <w:r w:rsidRPr="00D539A1">
        <w:rPr>
          <w:rFonts w:eastAsia="Calibri" w:cs="Times New Roman"/>
          <w:szCs w:val="24"/>
        </w:rPr>
        <w:t xml:space="preserve">What’s your process for making the decision on whether to pay or not pay the ransom? </w:t>
      </w:r>
    </w:p>
    <w:p w14:paraId="1CF57043" w14:textId="77777777" w:rsidR="00BD1BD0" w:rsidRPr="00D539A1" w:rsidRDefault="00BD1BD0" w:rsidP="004112C2">
      <w:pPr>
        <w:numPr>
          <w:ilvl w:val="0"/>
          <w:numId w:val="33"/>
        </w:numPr>
        <w:spacing w:after="160"/>
        <w:contextualSpacing/>
        <w:rPr>
          <w:rFonts w:eastAsia="Calibri" w:cs="Times New Roman"/>
          <w:szCs w:val="24"/>
        </w:rPr>
      </w:pPr>
      <w:r w:rsidRPr="00D539A1">
        <w:rPr>
          <w:rFonts w:eastAsia="Calibri" w:cs="Times New Roman"/>
          <w:szCs w:val="24"/>
        </w:rPr>
        <w:t>What are the advantages/disadvantages of paying?</w:t>
      </w:r>
    </w:p>
    <w:p w14:paraId="0EE07FF4" w14:textId="77777777" w:rsidR="00BD1BD0" w:rsidRPr="00D539A1" w:rsidRDefault="00BD1BD0" w:rsidP="004112C2">
      <w:pPr>
        <w:numPr>
          <w:ilvl w:val="0"/>
          <w:numId w:val="33"/>
        </w:numPr>
        <w:spacing w:after="160"/>
        <w:contextualSpacing/>
        <w:rPr>
          <w:rFonts w:eastAsia="Calibri" w:cs="Times New Roman"/>
          <w:szCs w:val="24"/>
        </w:rPr>
      </w:pPr>
      <w:r w:rsidRPr="00D539A1">
        <w:rPr>
          <w:rFonts w:eastAsia="Calibri" w:cs="Times New Roman"/>
          <w:szCs w:val="24"/>
        </w:rPr>
        <w:t>What are the political ramifications if you decide to pay?</w:t>
      </w:r>
    </w:p>
    <w:p w14:paraId="55995D4D" w14:textId="77777777" w:rsidR="00BD1BD0" w:rsidRPr="00732041" w:rsidRDefault="00BD1BD0" w:rsidP="00D539A1">
      <w:pPr>
        <w:numPr>
          <w:ilvl w:val="0"/>
          <w:numId w:val="33"/>
        </w:numPr>
        <w:spacing w:before="60" w:after="160"/>
        <w:contextualSpacing/>
      </w:pPr>
      <w:r w:rsidRPr="00D539A1">
        <w:rPr>
          <w:rFonts w:eastAsia="Calibri" w:cs="Times New Roman"/>
          <w:szCs w:val="24"/>
        </w:rPr>
        <w:t>What outside partners/entities do you need to contact if you decide to pay?</w:t>
      </w:r>
    </w:p>
    <w:p w14:paraId="779D2C82" w14:textId="77777777" w:rsidR="00BD1BD0" w:rsidRPr="00296651" w:rsidRDefault="00BD1BD0" w:rsidP="00D539A1">
      <w:pPr>
        <w:pStyle w:val="ListParagraph"/>
        <w:numPr>
          <w:ilvl w:val="0"/>
          <w:numId w:val="29"/>
        </w:numPr>
        <w:spacing w:before="120"/>
        <w:contextualSpacing w:val="0"/>
      </w:pPr>
      <w:r w:rsidRPr="00296651">
        <w:t>What capabilities and resources are required for responding to this incident?</w:t>
      </w:r>
    </w:p>
    <w:p w14:paraId="63C179C0" w14:textId="77777777" w:rsidR="00BD1BD0" w:rsidRDefault="00BD1BD0" w:rsidP="004112C2">
      <w:pPr>
        <w:numPr>
          <w:ilvl w:val="0"/>
          <w:numId w:val="31"/>
        </w:numPr>
        <w:spacing w:after="160"/>
        <w:contextualSpacing/>
        <w:rPr>
          <w:rFonts w:eastAsia="Calibri" w:cs="Times New Roman"/>
          <w:szCs w:val="24"/>
        </w:rPr>
      </w:pPr>
      <w:r w:rsidRPr="00296651">
        <w:rPr>
          <w:rFonts w:eastAsia="Calibri" w:cs="Times New Roman"/>
          <w:szCs w:val="24"/>
        </w:rPr>
        <w:t xml:space="preserve">Who </w:t>
      </w:r>
      <w:r>
        <w:rPr>
          <w:rFonts w:eastAsia="Calibri" w:cs="Times New Roman"/>
          <w:szCs w:val="24"/>
        </w:rPr>
        <w:t>would</w:t>
      </w:r>
      <w:r w:rsidRPr="00296651">
        <w:rPr>
          <w:rFonts w:eastAsia="Calibri" w:cs="Times New Roman"/>
          <w:szCs w:val="24"/>
        </w:rPr>
        <w:t xml:space="preserve"> you contact if you need additional assistance?</w:t>
      </w:r>
    </w:p>
    <w:p w14:paraId="1068A4C7" w14:textId="77777777" w:rsidR="00BD1BD0" w:rsidRDefault="00BD1BD0" w:rsidP="00D539A1">
      <w:pPr>
        <w:numPr>
          <w:ilvl w:val="0"/>
          <w:numId w:val="27"/>
        </w:numPr>
        <w:spacing w:before="60" w:after="60"/>
        <w:contextualSpacing/>
        <w:rPr>
          <w:rFonts w:eastAsia="Calibri" w:cs="Times New Roman"/>
          <w:szCs w:val="24"/>
        </w:rPr>
      </w:pPr>
      <w:r>
        <w:rPr>
          <w:rFonts w:eastAsia="Calibri" w:cs="Times New Roman"/>
          <w:szCs w:val="24"/>
        </w:rPr>
        <w:t>DHS?</w:t>
      </w:r>
    </w:p>
    <w:p w14:paraId="19861A98" w14:textId="77777777" w:rsidR="00BD1BD0" w:rsidRDefault="00BD1BD0" w:rsidP="00D539A1">
      <w:pPr>
        <w:numPr>
          <w:ilvl w:val="0"/>
          <w:numId w:val="27"/>
        </w:numPr>
        <w:spacing w:before="60" w:after="60"/>
        <w:ind w:left="1814" w:hanging="187"/>
        <w:contextualSpacing/>
        <w:rPr>
          <w:rFonts w:eastAsia="Calibri" w:cs="Times New Roman"/>
          <w:szCs w:val="24"/>
        </w:rPr>
      </w:pPr>
      <w:r>
        <w:rPr>
          <w:rFonts w:eastAsia="Calibri" w:cs="Times New Roman"/>
          <w:szCs w:val="24"/>
        </w:rPr>
        <w:t>FBI?</w:t>
      </w:r>
    </w:p>
    <w:p w14:paraId="48B70AD1" w14:textId="77777777" w:rsidR="00BD1BD0" w:rsidRDefault="00BD1BD0" w:rsidP="00D539A1">
      <w:pPr>
        <w:numPr>
          <w:ilvl w:val="0"/>
          <w:numId w:val="27"/>
        </w:numPr>
        <w:spacing w:before="60" w:after="60"/>
        <w:ind w:left="1814" w:hanging="187"/>
        <w:contextualSpacing/>
        <w:rPr>
          <w:rFonts w:eastAsia="Calibri" w:cs="Times New Roman"/>
          <w:szCs w:val="24"/>
        </w:rPr>
      </w:pPr>
      <w:r>
        <w:rPr>
          <w:rFonts w:eastAsia="Calibri" w:cs="Times New Roman"/>
          <w:szCs w:val="24"/>
        </w:rPr>
        <w:t>Third-party vendor?</w:t>
      </w:r>
    </w:p>
    <w:p w14:paraId="3126C659" w14:textId="77777777" w:rsidR="00BD1BD0" w:rsidRPr="00296651" w:rsidRDefault="00BD1BD0" w:rsidP="00D539A1">
      <w:pPr>
        <w:numPr>
          <w:ilvl w:val="0"/>
          <w:numId w:val="27"/>
        </w:numPr>
        <w:spacing w:before="60" w:after="60"/>
        <w:ind w:left="1814" w:hanging="187"/>
        <w:contextualSpacing/>
        <w:rPr>
          <w:rFonts w:eastAsia="Calibri" w:cs="Times New Roman"/>
          <w:szCs w:val="24"/>
        </w:rPr>
      </w:pPr>
      <w:r>
        <w:rPr>
          <w:rFonts w:eastAsia="Calibri" w:cs="Times New Roman"/>
          <w:szCs w:val="24"/>
        </w:rPr>
        <w:t>Mutual assistance organization?</w:t>
      </w:r>
    </w:p>
    <w:p w14:paraId="379416AE" w14:textId="77777777" w:rsidR="00BD1BD0" w:rsidRDefault="00BD1BD0" w:rsidP="00D539A1">
      <w:pPr>
        <w:pStyle w:val="ListParagraph"/>
        <w:numPr>
          <w:ilvl w:val="0"/>
          <w:numId w:val="29"/>
        </w:numPr>
        <w:spacing w:before="120"/>
        <w:contextualSpacing w:val="0"/>
      </w:pPr>
      <w:r w:rsidRPr="00296651">
        <w:t xml:space="preserve">What are your public affairs concerns? </w:t>
      </w:r>
    </w:p>
    <w:p w14:paraId="4736DC97"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 xml:space="preserve">Who is responsible for coordinating the public message? </w:t>
      </w:r>
    </w:p>
    <w:p w14:paraId="1EB95C5B"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Is this process a part of any established plan?</w:t>
      </w:r>
    </w:p>
    <w:p w14:paraId="4818DE2F"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How would your organization respond to the media reports?</w:t>
      </w:r>
    </w:p>
    <w:p w14:paraId="7D1083B7"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 xml:space="preserve">What information are you sharing with the public? Employees? </w:t>
      </w:r>
    </w:p>
    <w:p w14:paraId="7D9A1117" w14:textId="77777777" w:rsidR="00BD1BD0" w:rsidRPr="00481A8A" w:rsidRDefault="00BD1BD0" w:rsidP="002700C5">
      <w:pPr>
        <w:numPr>
          <w:ilvl w:val="0"/>
          <w:numId w:val="32"/>
        </w:numPr>
        <w:spacing w:after="160"/>
        <w:contextualSpacing/>
        <w:rPr>
          <w:rFonts w:eastAsia="Calibri" w:cs="Times New Roman"/>
          <w:szCs w:val="24"/>
        </w:rPr>
      </w:pPr>
      <w:r w:rsidRPr="00481A8A">
        <w:rPr>
          <w:rFonts w:eastAsia="Calibri" w:cs="Times New Roman"/>
          <w:szCs w:val="24"/>
        </w:rPr>
        <w:t xml:space="preserve">Are public information personnel trained to manage messaging related to cyber incidents? </w:t>
      </w:r>
    </w:p>
    <w:p w14:paraId="4CF53B6E" w14:textId="1A70D8B8" w:rsidR="00883909" w:rsidRDefault="00BD1BD0" w:rsidP="007304D4">
      <w:pPr>
        <w:numPr>
          <w:ilvl w:val="0"/>
          <w:numId w:val="32"/>
        </w:numPr>
        <w:spacing w:after="160"/>
        <w:contextualSpacing/>
        <w:sectPr w:rsidR="00883909" w:rsidSect="00D13241">
          <w:footerReference w:type="default" r:id="rId23"/>
          <w:pgSz w:w="12240" w:h="15840" w:code="1"/>
          <w:pgMar w:top="1440" w:right="1440" w:bottom="1440" w:left="1440" w:header="432" w:footer="720" w:gutter="0"/>
          <w:cols w:space="720"/>
          <w:docGrid w:linePitch="360"/>
        </w:sectPr>
      </w:pPr>
      <w:r w:rsidRPr="00481A8A">
        <w:rPr>
          <w:rFonts w:eastAsia="Calibri" w:cs="Times New Roman"/>
          <w:szCs w:val="24"/>
        </w:rPr>
        <w:t>Does your department have pre-drafted statements in place to respond to media outlets?</w:t>
      </w:r>
      <w:r w:rsidR="007304D4">
        <w:t xml:space="preserve"> </w:t>
      </w:r>
    </w:p>
    <w:p w14:paraId="235EEC04" w14:textId="6CE6257E" w:rsidR="00883909" w:rsidRPr="007A1412" w:rsidRDefault="00942A87" w:rsidP="007A1412">
      <w:pPr>
        <w:pStyle w:val="Heading1"/>
      </w:pPr>
      <w:bookmarkStart w:id="39" w:name="_Toc16683360"/>
      <w:bookmarkStart w:id="40" w:name="_Toc20732682"/>
      <w:bookmarkStart w:id="41" w:name="_Toc45200590"/>
      <w:r>
        <w:lastRenderedPageBreak/>
        <w:t>Appendix A: Additional</w:t>
      </w:r>
      <w:r w:rsidR="00883909" w:rsidRPr="007A1412">
        <w:t xml:space="preserve"> Discussion Questions</w:t>
      </w:r>
      <w:bookmarkEnd w:id="39"/>
      <w:bookmarkEnd w:id="40"/>
      <w:bookmarkEnd w:id="41"/>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Has your organization conducted a cyber risk assessment to identify organization-specific threats and vulnerabilities? </w:t>
      </w:r>
    </w:p>
    <w:p w14:paraId="5C7203DF"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9567A47"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D539A1">
      <w:pPr>
        <w:pStyle w:val="ListParagraph"/>
        <w:numPr>
          <w:ilvl w:val="0"/>
          <w:numId w:val="7"/>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D539A1">
      <w:pPr>
        <w:pStyle w:val="ListParagraph"/>
        <w:numPr>
          <w:ilvl w:val="0"/>
          <w:numId w:val="7"/>
        </w:numPr>
        <w:spacing w:after="60"/>
        <w:rPr>
          <w:rFonts w:eastAsia="Calibri" w:cs="Times New Roman"/>
        </w:rPr>
      </w:pPr>
      <w:r w:rsidRPr="001D6C4C">
        <w:rPr>
          <w:rFonts w:eastAsia="Calibri" w:cs="Times New Roman"/>
        </w:rPr>
        <w:lastRenderedPageBreak/>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D539A1">
      <w:pPr>
        <w:pStyle w:val="ListParagraph"/>
        <w:numPr>
          <w:ilvl w:val="0"/>
          <w:numId w:val="7"/>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D539A1">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D539A1">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Does your organization employ a formal sanctions process for personnel failing to comply with established information security policies and procedures?  If so, has this been communicated to employees?  </w:t>
      </w:r>
    </w:p>
    <w:p w14:paraId="6CA67FBF"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Does your organization have a cybersecurity incident response plan? When was it issued?  When was the incident response plan last revised? What authorities require which departments or agencies to follow the plan?  </w:t>
      </w:r>
    </w:p>
    <w:p w14:paraId="4A7FB494"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p>
    <w:p w14:paraId="3B0776E1"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D539A1">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D539A1">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D539A1">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D539A1">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6353CFF2"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What processes does your organization have in place for when an employee is terminated or resigns? </w:t>
      </w:r>
    </w:p>
    <w:p w14:paraId="1B0DF891"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D539A1">
      <w:pPr>
        <w:pStyle w:val="ListParagraph"/>
        <w:keepNext/>
        <w:numPr>
          <w:ilvl w:val="0"/>
          <w:numId w:val="8"/>
        </w:numPr>
        <w:spacing w:after="60"/>
        <w:rPr>
          <w:rFonts w:eastAsia="Calibri" w:cs="Times New Roman"/>
          <w:color w:val="000000" w:themeColor="accent5"/>
        </w:rPr>
      </w:pPr>
      <w:r w:rsidRPr="00287CD0">
        <w:rPr>
          <w:rFonts w:eastAsia="Calibri" w:cs="Times New Roman"/>
          <w:color w:val="000000" w:themeColor="accent5"/>
        </w:rPr>
        <w:lastRenderedPageBreak/>
        <w:t xml:space="preserve">Do any third-party vendors have unmitigated access into your network? </w:t>
      </w:r>
    </w:p>
    <w:p w14:paraId="3C51F242" w14:textId="77777777" w:rsidR="00883909" w:rsidRPr="00287CD0" w:rsidRDefault="00883909" w:rsidP="00D539A1">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D539A1">
      <w:pPr>
        <w:pStyle w:val="ListParagraph"/>
        <w:keepNext/>
        <w:numPr>
          <w:ilvl w:val="0"/>
          <w:numId w:val="8"/>
        </w:numPr>
        <w:spacing w:after="6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Who is responsible for network and information security management?  </w:t>
      </w:r>
    </w:p>
    <w:p w14:paraId="3A59FF1B"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7663CC44"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D539A1">
      <w:pPr>
        <w:pStyle w:val="ListParagraph"/>
        <w:numPr>
          <w:ilvl w:val="1"/>
          <w:numId w:val="8"/>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D539A1">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D539A1">
      <w:pPr>
        <w:pStyle w:val="ListParagraph"/>
        <w:numPr>
          <w:ilvl w:val="0"/>
          <w:numId w:val="8"/>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D539A1">
      <w:pPr>
        <w:pStyle w:val="ListParagraph"/>
        <w:numPr>
          <w:ilvl w:val="0"/>
          <w:numId w:val="9"/>
        </w:numPr>
        <w:spacing w:afterLines="60" w:after="144"/>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D539A1">
      <w:pPr>
        <w:pStyle w:val="ListParagraph"/>
        <w:numPr>
          <w:ilvl w:val="0"/>
          <w:numId w:val="9"/>
        </w:numPr>
        <w:spacing w:afterLines="60" w:after="144"/>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D539A1">
      <w:pPr>
        <w:pStyle w:val="ListParagraph"/>
        <w:numPr>
          <w:ilvl w:val="0"/>
          <w:numId w:val="9"/>
        </w:numPr>
        <w:spacing w:afterLines="60" w:after="144"/>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D539A1">
      <w:pPr>
        <w:pStyle w:val="ListParagraph"/>
        <w:numPr>
          <w:ilvl w:val="1"/>
          <w:numId w:val="9"/>
        </w:numPr>
        <w:spacing w:afterLines="60" w:after="144"/>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D539A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D539A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77777777" w:rsidR="00883909" w:rsidRPr="00D63928" w:rsidRDefault="00883909" w:rsidP="00D539A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HVAC/Fire alarm issues might be the result of malicious cybersecurity activity?</w:t>
      </w:r>
    </w:p>
    <w:p w14:paraId="5F20A97C" w14:textId="77777777" w:rsidR="00883909" w:rsidRPr="00D63928" w:rsidRDefault="00883909" w:rsidP="00D539A1">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D539A1">
      <w:pPr>
        <w:pStyle w:val="ListParagraph"/>
        <w:numPr>
          <w:ilvl w:val="0"/>
          <w:numId w:val="9"/>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D539A1">
      <w:pPr>
        <w:pStyle w:val="ListParagraph"/>
        <w:numPr>
          <w:ilvl w:val="0"/>
          <w:numId w:val="9"/>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D539A1">
      <w:pPr>
        <w:pStyle w:val="ListParagraph"/>
        <w:numPr>
          <w:ilvl w:val="0"/>
          <w:numId w:val="9"/>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77777777" w:rsidR="00883909" w:rsidRPr="00D63928" w:rsidRDefault="00883909" w:rsidP="00D539A1">
      <w:pPr>
        <w:pStyle w:val="ListParagraph"/>
        <w:numPr>
          <w:ilvl w:val="0"/>
          <w:numId w:val="9"/>
        </w:numPr>
        <w:spacing w:after="60"/>
        <w:rPr>
          <w:rFonts w:eastAsia="Calibri" w:cs="Times New Roman"/>
        </w:rPr>
      </w:pPr>
      <w:r w:rsidRPr="00D63928">
        <w:rPr>
          <w:rFonts w:eastAsia="Calibri" w:cs="Times New Roman"/>
        </w:rPr>
        <w:t xml:space="preserve">What resources and capabilities are available to analyze the </w:t>
      </w:r>
      <w:proofErr w:type="gramStart"/>
      <w:r w:rsidRPr="00D63928">
        <w:rPr>
          <w:rFonts w:eastAsia="Calibri" w:cs="Times New Roman"/>
        </w:rPr>
        <w:t>intrusions:</w:t>
      </w:r>
      <w:proofErr w:type="gramEnd"/>
      <w:r w:rsidRPr="00D63928">
        <w:rPr>
          <w:rFonts w:eastAsia="Calibri" w:cs="Times New Roman"/>
        </w:rPr>
        <w:t xml:space="preserve">  </w:t>
      </w:r>
    </w:p>
    <w:p w14:paraId="4943DDBA" w14:textId="77777777" w:rsidR="00883909" w:rsidRPr="00D63928" w:rsidRDefault="00883909" w:rsidP="00D539A1">
      <w:pPr>
        <w:pStyle w:val="ListParagraph"/>
        <w:numPr>
          <w:ilvl w:val="1"/>
          <w:numId w:val="9"/>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D539A1">
      <w:pPr>
        <w:pStyle w:val="ListParagraph"/>
        <w:numPr>
          <w:ilvl w:val="1"/>
          <w:numId w:val="9"/>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D539A1">
      <w:pPr>
        <w:pStyle w:val="ListParagraph"/>
        <w:numPr>
          <w:ilvl w:val="1"/>
          <w:numId w:val="9"/>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D539A1">
      <w:pPr>
        <w:pStyle w:val="ListParagraph"/>
        <w:numPr>
          <w:ilvl w:val="0"/>
          <w:numId w:val="9"/>
        </w:numPr>
        <w:spacing w:afterLines="60" w:after="144"/>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D539A1">
      <w:pPr>
        <w:pStyle w:val="ListParagraph"/>
        <w:numPr>
          <w:ilvl w:val="0"/>
          <w:numId w:val="9"/>
        </w:numPr>
        <w:spacing w:afterLines="60" w:after="144"/>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D539A1">
      <w:pPr>
        <w:pStyle w:val="ListParagraph"/>
        <w:numPr>
          <w:ilvl w:val="0"/>
          <w:numId w:val="9"/>
        </w:numPr>
        <w:spacing w:afterLines="60" w:after="144"/>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lastRenderedPageBreak/>
        <w:t>What are the primary and contingency communication mechanisms necessary to support incident management?</w:t>
      </w:r>
    </w:p>
    <w:p w14:paraId="4F0F8391"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impact will the sale of sensitive or Personally Identifiable Information (PII) have on your response and recovery activities?</w:t>
      </w:r>
    </w:p>
    <w:p w14:paraId="4ECB01EA" w14:textId="4E1DF04C"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D539A1">
      <w:pPr>
        <w:pStyle w:val="ListParagraph"/>
        <w:numPr>
          <w:ilvl w:val="1"/>
          <w:numId w:val="10"/>
        </w:numPr>
        <w:spacing w:afterLines="60" w:after="144"/>
        <w:rPr>
          <w:color w:val="000000" w:themeColor="accent5"/>
        </w:rPr>
      </w:pPr>
      <w:r w:rsidRPr="00D63928">
        <w:rPr>
          <w:rFonts w:eastAsia="Calibri" w:cs="Times New Roman"/>
          <w:color w:val="000000" w:themeColor="accent5"/>
        </w:rPr>
        <w:t>Will it trigger any additional legal or regulatory notifications?</w:t>
      </w:r>
    </w:p>
    <w:p w14:paraId="13330FDD"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D539A1">
      <w:pPr>
        <w:pStyle w:val="ListParagraph"/>
        <w:numPr>
          <w:ilvl w:val="1"/>
          <w:numId w:val="10"/>
        </w:numPr>
        <w:spacing w:afterLines="60" w:after="144"/>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D539A1">
      <w:pPr>
        <w:pStyle w:val="ListParagraph"/>
        <w:numPr>
          <w:ilvl w:val="1"/>
          <w:numId w:val="10"/>
        </w:numPr>
        <w:spacing w:afterLines="60" w:after="144"/>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D539A1">
      <w:pPr>
        <w:pStyle w:val="ListParagraph"/>
        <w:numPr>
          <w:ilvl w:val="2"/>
          <w:numId w:val="10"/>
        </w:numPr>
        <w:spacing w:afterLines="60" w:after="144"/>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D539A1">
      <w:pPr>
        <w:pStyle w:val="ListParagraph"/>
        <w:numPr>
          <w:ilvl w:val="2"/>
          <w:numId w:val="10"/>
        </w:numPr>
        <w:spacing w:afterLines="60" w:after="144"/>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D539A1">
      <w:pPr>
        <w:pStyle w:val="ListParagraph"/>
        <w:numPr>
          <w:ilvl w:val="0"/>
          <w:numId w:val="10"/>
        </w:numPr>
        <w:spacing w:afterLines="60" w:after="144"/>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lastRenderedPageBreak/>
        <w:t>Discuss the difference between network and host forensics. How are you equipped and staffed to address this?</w:t>
      </w:r>
    </w:p>
    <w:p w14:paraId="16C236B5"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Do you have a network operations center? Security operations center? What are their roles during a response?</w:t>
      </w:r>
    </w:p>
    <w:p w14:paraId="33B97CC5"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D539A1">
      <w:pPr>
        <w:pStyle w:val="ListParagraph"/>
        <w:numPr>
          <w:ilvl w:val="2"/>
          <w:numId w:val="10"/>
        </w:numPr>
        <w:spacing w:afterLines="60" w:after="144"/>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D539A1">
      <w:pPr>
        <w:pStyle w:val="ListParagraph"/>
        <w:numPr>
          <w:ilvl w:val="2"/>
          <w:numId w:val="10"/>
        </w:numPr>
        <w:spacing w:afterLines="60" w:after="144"/>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D539A1">
      <w:pPr>
        <w:pStyle w:val="ListParagraph"/>
        <w:numPr>
          <w:ilvl w:val="2"/>
          <w:numId w:val="10"/>
        </w:numPr>
        <w:spacing w:afterLines="60" w:after="144"/>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D539A1">
      <w:pPr>
        <w:pStyle w:val="ListParagraph"/>
        <w:keepNext/>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77777777" w:rsidR="00883909" w:rsidRPr="00D63928" w:rsidRDefault="00883909" w:rsidP="00D539A1">
      <w:pPr>
        <w:pStyle w:val="ListParagraph"/>
        <w:numPr>
          <w:ilvl w:val="0"/>
          <w:numId w:val="10"/>
        </w:numPr>
        <w:spacing w:afterLines="60" w:after="144"/>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D539A1">
      <w:pPr>
        <w:pStyle w:val="ListParagraph"/>
        <w:numPr>
          <w:ilvl w:val="0"/>
          <w:numId w:val="10"/>
        </w:numPr>
        <w:spacing w:afterLines="60" w:after="144"/>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D539A1">
      <w:pPr>
        <w:pStyle w:val="ListParagraph"/>
        <w:numPr>
          <w:ilvl w:val="1"/>
          <w:numId w:val="10"/>
        </w:numPr>
        <w:spacing w:afterLines="60" w:after="144"/>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0B3CCC3A" w14:textId="166167EF" w:rsidR="00883909" w:rsidRPr="00D63928" w:rsidRDefault="00883909" w:rsidP="00D539A1">
      <w:pPr>
        <w:pStyle w:val="ListParagraph"/>
        <w:numPr>
          <w:ilvl w:val="1"/>
          <w:numId w:val="10"/>
        </w:numPr>
        <w:spacing w:afterLines="60" w:after="144"/>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D539A1">
      <w:pPr>
        <w:pStyle w:val="ListParagraph"/>
        <w:numPr>
          <w:ilvl w:val="0"/>
          <w:numId w:val="10"/>
        </w:numPr>
        <w:spacing w:afterLines="60" w:after="144"/>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D539A1">
      <w:pPr>
        <w:pStyle w:val="ListParagraph"/>
        <w:numPr>
          <w:ilvl w:val="1"/>
          <w:numId w:val="10"/>
        </w:numPr>
        <w:spacing w:afterLines="60" w:after="144"/>
        <w:rPr>
          <w:rFonts w:eastAsia="Calibri" w:cs="Times New Roman"/>
          <w:color w:val="000000" w:themeColor="accent5"/>
        </w:rPr>
      </w:pPr>
      <w:r w:rsidRPr="00D63928">
        <w:rPr>
          <w:rFonts w:eastAsia="Calibri" w:cs="Times New Roman"/>
          <w:color w:val="000000" w:themeColor="accent5"/>
        </w:rPr>
        <w:lastRenderedPageBreak/>
        <w:t>How do you proceed if critical personnel are unreachable or unavailable?</w:t>
      </w:r>
    </w:p>
    <w:p w14:paraId="1B3BEA7F" w14:textId="77777777" w:rsidR="00883909" w:rsidRPr="00883909" w:rsidRDefault="00883909" w:rsidP="00E04065">
      <w:pPr>
        <w:pStyle w:val="Heading2"/>
        <w:keepNext/>
      </w:pPr>
      <w:r w:rsidRPr="00883909">
        <w:t>Recover</w:t>
      </w:r>
    </w:p>
    <w:p w14:paraId="649FC0AF" w14:textId="77777777" w:rsidR="00883909" w:rsidRPr="00E04065" w:rsidRDefault="00883909" w:rsidP="00D539A1">
      <w:pPr>
        <w:pStyle w:val="ListParagraph"/>
        <w:keepNext/>
        <w:numPr>
          <w:ilvl w:val="0"/>
          <w:numId w:val="11"/>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D539A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D539A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D539A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D539A1">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Are redundant systems in place if the impacted system(s) is compromised?</w:t>
      </w:r>
    </w:p>
    <w:p w14:paraId="3F4E8369"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D539A1">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D539A1">
      <w:pPr>
        <w:pStyle w:val="ListParagraph"/>
        <w:numPr>
          <w:ilvl w:val="1"/>
          <w:numId w:val="11"/>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D539A1">
      <w:pPr>
        <w:pStyle w:val="ListParagraph"/>
        <w:numPr>
          <w:ilvl w:val="0"/>
          <w:numId w:val="11"/>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D539A1">
      <w:pPr>
        <w:pStyle w:val="ListParagraph"/>
        <w:numPr>
          <w:ilvl w:val="1"/>
          <w:numId w:val="11"/>
        </w:numPr>
        <w:spacing w:after="6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D539A1">
      <w:pPr>
        <w:pStyle w:val="ListParagraph"/>
        <w:numPr>
          <w:ilvl w:val="2"/>
          <w:numId w:val="12"/>
        </w:numPr>
        <w:spacing w:afterLines="60" w:after="144"/>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D539A1">
      <w:pPr>
        <w:pStyle w:val="ListParagraph"/>
        <w:numPr>
          <w:ilvl w:val="2"/>
          <w:numId w:val="12"/>
        </w:numPr>
        <w:spacing w:afterLines="60" w:after="144"/>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77777777" w:rsidR="00883909" w:rsidRPr="00E04065" w:rsidRDefault="00883909" w:rsidP="00D539A1">
      <w:pPr>
        <w:pStyle w:val="ListParagraph"/>
        <w:numPr>
          <w:ilvl w:val="2"/>
          <w:numId w:val="12"/>
        </w:numPr>
        <w:spacing w:afterLines="60" w:after="144"/>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D539A1">
      <w:pPr>
        <w:pStyle w:val="ListParagraph"/>
        <w:numPr>
          <w:ilvl w:val="2"/>
          <w:numId w:val="12"/>
        </w:numPr>
        <w:spacing w:afterLines="60" w:after="144"/>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D539A1">
      <w:pPr>
        <w:pStyle w:val="ListParagraph"/>
        <w:numPr>
          <w:ilvl w:val="0"/>
          <w:numId w:val="12"/>
        </w:numPr>
        <w:spacing w:afterLines="60" w:after="144"/>
        <w:rPr>
          <w:rFonts w:eastAsia="Calibri" w:cs="Times New Roman"/>
        </w:rPr>
      </w:pPr>
      <w:r w:rsidRPr="00E04065">
        <w:rPr>
          <w:rFonts w:eastAsia="Calibri" w:cs="Times New Roman"/>
        </w:rPr>
        <w:lastRenderedPageBreak/>
        <w:t>Do your cybersecurity incident response team members undergo any special training to detect, analyze, and report this activity? If so, can you describe this training?</w:t>
      </w:r>
    </w:p>
    <w:p w14:paraId="4FE9D036" w14:textId="77777777" w:rsidR="00883909" w:rsidRPr="00E04065" w:rsidRDefault="00883909" w:rsidP="00D539A1">
      <w:pPr>
        <w:pStyle w:val="ListParagraph"/>
        <w:numPr>
          <w:ilvl w:val="1"/>
          <w:numId w:val="12"/>
        </w:numPr>
        <w:spacing w:afterLines="60" w:after="144"/>
        <w:rPr>
          <w:rFonts w:eastAsia="Calibri" w:cs="Times New Roman"/>
        </w:rPr>
      </w:pPr>
      <w:r w:rsidRPr="00E04065">
        <w:rPr>
          <w:rFonts w:eastAsia="Calibri" w:cs="Times New Roman"/>
        </w:rPr>
        <w:t>Is your staff sufficiently trained to read and analyze your intrusion detection system logs?</w:t>
      </w:r>
    </w:p>
    <w:p w14:paraId="57E58E7E" w14:textId="77777777" w:rsidR="00883909" w:rsidRPr="00E04065" w:rsidRDefault="00883909" w:rsidP="00D539A1">
      <w:pPr>
        <w:pStyle w:val="ListParagraph"/>
        <w:numPr>
          <w:ilvl w:val="0"/>
          <w:numId w:val="12"/>
        </w:numPr>
        <w:spacing w:afterLines="60" w:after="144"/>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77777777" w:rsidR="00E04065" w:rsidRDefault="00883909" w:rsidP="00D539A1">
      <w:pPr>
        <w:pStyle w:val="ListParagraph"/>
        <w:numPr>
          <w:ilvl w:val="1"/>
          <w:numId w:val="12"/>
        </w:numPr>
        <w:spacing w:afterLines="60" w:after="144"/>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D539A1">
      <w:pPr>
        <w:pStyle w:val="ListParagraph"/>
        <w:numPr>
          <w:ilvl w:val="1"/>
          <w:numId w:val="12"/>
        </w:numPr>
        <w:spacing w:afterLines="60" w:after="144"/>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D539A1">
      <w:pPr>
        <w:pStyle w:val="ListParagraph"/>
        <w:numPr>
          <w:ilvl w:val="1"/>
          <w:numId w:val="12"/>
        </w:numPr>
        <w:spacing w:afterLines="60" w:after="144"/>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D539A1">
      <w:pPr>
        <w:pStyle w:val="ListParagraph"/>
        <w:numPr>
          <w:ilvl w:val="0"/>
          <w:numId w:val="12"/>
        </w:numPr>
        <w:spacing w:afterLines="60" w:after="144"/>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D539A1">
      <w:pPr>
        <w:pStyle w:val="ListParagraph"/>
        <w:numPr>
          <w:ilvl w:val="1"/>
          <w:numId w:val="13"/>
        </w:numPr>
        <w:spacing w:after="60"/>
        <w:rPr>
          <w:rFonts w:eastAsia="Calibri" w:cs="Times New Roman"/>
        </w:rPr>
      </w:pPr>
      <w:r w:rsidRPr="00E04065">
        <w:rPr>
          <w:rFonts w:eastAsia="Calibri" w:cs="Times New Roman"/>
        </w:rPr>
        <w:t xml:space="preserve">Does your jurisdiction have cybersecurity plans in place? How many information security officers do you have? </w:t>
      </w:r>
    </w:p>
    <w:p w14:paraId="4C58F5D9" w14:textId="391E297F" w:rsidR="00883909" w:rsidRPr="00E04065" w:rsidRDefault="00883909" w:rsidP="00D539A1">
      <w:pPr>
        <w:pStyle w:val="ListParagraph"/>
        <w:numPr>
          <w:ilvl w:val="1"/>
          <w:numId w:val="13"/>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lastRenderedPageBreak/>
        <w:t>What are your cybersecurity workforce gaps? How does your jurisdiction recruit, develop, and retain cybersecurity staff?</w:t>
      </w:r>
    </w:p>
    <w:p w14:paraId="788F9B51"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cybersecurity training do you have planned for cybersecurity staff, managers, and general workforce?  </w:t>
      </w:r>
    </w:p>
    <w:p w14:paraId="38467B8C"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D539A1">
      <w:pPr>
        <w:pStyle w:val="ListParagraph"/>
        <w:numPr>
          <w:ilvl w:val="0"/>
          <w:numId w:val="13"/>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72C2CE7" w14:textId="77777777" w:rsidR="00883909" w:rsidRPr="00E04065" w:rsidRDefault="00883909" w:rsidP="00D539A1">
      <w:pPr>
        <w:pStyle w:val="ListParagraph"/>
        <w:numPr>
          <w:ilvl w:val="0"/>
          <w:numId w:val="14"/>
        </w:numPr>
        <w:spacing w:afterLines="60" w:after="144"/>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D539A1">
      <w:pPr>
        <w:pStyle w:val="ListParagraph"/>
        <w:numPr>
          <w:ilvl w:val="1"/>
          <w:numId w:val="14"/>
        </w:numPr>
        <w:spacing w:afterLines="60" w:after="144"/>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D539A1">
      <w:pPr>
        <w:pStyle w:val="ListParagraph"/>
        <w:numPr>
          <w:ilvl w:val="0"/>
          <w:numId w:val="14"/>
        </w:numPr>
        <w:spacing w:afterLines="60" w:after="144"/>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D539A1">
      <w:pPr>
        <w:pStyle w:val="ListParagraph"/>
        <w:numPr>
          <w:ilvl w:val="0"/>
          <w:numId w:val="14"/>
        </w:numPr>
        <w:spacing w:afterLines="60" w:after="144"/>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lastRenderedPageBreak/>
        <w:t>What is the role of the legal department in this scenario?</w:t>
      </w:r>
    </w:p>
    <w:p w14:paraId="0351515D" w14:textId="77777777" w:rsidR="00883909" w:rsidRPr="00E04065" w:rsidRDefault="00883909" w:rsidP="00D539A1">
      <w:pPr>
        <w:pStyle w:val="ListParagraph"/>
        <w:numPr>
          <w:ilvl w:val="0"/>
          <w:numId w:val="15"/>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4"/>
          <w:pgSz w:w="12240" w:h="15840" w:code="1"/>
          <w:pgMar w:top="1440" w:right="1440" w:bottom="1440" w:left="1440" w:header="432" w:footer="720" w:gutter="0"/>
          <w:cols w:space="720"/>
          <w:docGrid w:linePitch="360"/>
        </w:sectPr>
      </w:pPr>
    </w:p>
    <w:p w14:paraId="5FB6BDB4" w14:textId="3598B97F" w:rsidR="0027555E" w:rsidRDefault="0027555E" w:rsidP="00FC60C5">
      <w:pPr>
        <w:pStyle w:val="Heading1"/>
        <w:spacing w:line="276" w:lineRule="auto"/>
      </w:pPr>
      <w:bookmarkStart w:id="42" w:name="_Toc45200591"/>
      <w:r>
        <w:lastRenderedPageBreak/>
        <w:t xml:space="preserve">Appendix </w:t>
      </w:r>
      <w:r w:rsidR="00942A87">
        <w:t>B</w:t>
      </w:r>
      <w:r>
        <w:t>: Acronyms</w:t>
      </w:r>
      <w:bookmarkEnd w:id="4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E51B71">
        <w:tc>
          <w:tcPr>
            <w:tcW w:w="1970" w:type="dxa"/>
          </w:tcPr>
          <w:p w14:paraId="272E316E" w14:textId="501304A8" w:rsidR="00500E97" w:rsidRPr="004D7A81" w:rsidRDefault="00500E97" w:rsidP="00500E97">
            <w:pPr>
              <w:pStyle w:val="TableText"/>
            </w:pPr>
            <w:r w:rsidRPr="00313541">
              <w:t>AAR</w:t>
            </w:r>
          </w:p>
        </w:tc>
        <w:tc>
          <w:tcPr>
            <w:tcW w:w="7390" w:type="dxa"/>
          </w:tcPr>
          <w:p w14:paraId="322B0AF9" w14:textId="759FD6A0" w:rsidR="00500E97" w:rsidRPr="004D7A81" w:rsidRDefault="00500E97" w:rsidP="00500E97">
            <w:pPr>
              <w:pStyle w:val="TableText"/>
            </w:pPr>
            <w:r w:rsidRPr="00313541">
              <w:t>After-Action Report</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4F97D5C3" w14:textId="77777777" w:rsidTr="00E51B71">
        <w:tc>
          <w:tcPr>
            <w:tcW w:w="1970" w:type="dxa"/>
          </w:tcPr>
          <w:p w14:paraId="4F60C66E" w14:textId="6C8A33F8" w:rsidR="00500E97" w:rsidRPr="00E421C8" w:rsidRDefault="00500E97" w:rsidP="00500E97">
            <w:pPr>
              <w:pStyle w:val="TableText"/>
            </w:pPr>
            <w:r w:rsidRPr="00E421C8">
              <w:t>HVAC</w:t>
            </w:r>
          </w:p>
        </w:tc>
        <w:tc>
          <w:tcPr>
            <w:tcW w:w="7390" w:type="dxa"/>
          </w:tcPr>
          <w:p w14:paraId="4EA94A65" w14:textId="7E9C72E5" w:rsidR="00500E97" w:rsidRPr="00E421C8" w:rsidRDefault="00500E97" w:rsidP="00500E97">
            <w:pPr>
              <w:pStyle w:val="TableText"/>
            </w:pPr>
            <w:r w:rsidRPr="00E421C8">
              <w:t xml:space="preserve">Heating, </w:t>
            </w:r>
            <w:r w:rsidR="007F5399">
              <w:t>V</w:t>
            </w:r>
            <w:r w:rsidRPr="00E421C8">
              <w:t xml:space="preserve">entilation, and </w:t>
            </w:r>
            <w:r w:rsidR="007F5399">
              <w:t>A</w:t>
            </w:r>
            <w:r w:rsidRPr="00E421C8">
              <w:t xml:space="preserve">ir </w:t>
            </w:r>
            <w:r w:rsidR="007F5399">
              <w:t>C</w:t>
            </w:r>
            <w:r w:rsidRPr="00E421C8">
              <w:t xml:space="preserve">onditioning </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proofErr w:type="gramStart"/>
            <w:r w:rsidRPr="00E421C8">
              <w:t>Personally</w:t>
            </w:r>
            <w:proofErr w:type="gramEnd"/>
            <w:r w:rsidRPr="00E421C8">
              <w:t xml:space="preserve"> Identifiable Information</w:t>
            </w:r>
          </w:p>
        </w:tc>
      </w:tr>
      <w:tr w:rsidR="00500E97" w:rsidRPr="004D7A81" w14:paraId="6DBCFC41" w14:textId="77777777" w:rsidTr="00E51B71">
        <w:tc>
          <w:tcPr>
            <w:tcW w:w="1970" w:type="dxa"/>
          </w:tcPr>
          <w:p w14:paraId="2329E34C" w14:textId="08FBBC8C" w:rsidR="00500E97" w:rsidRPr="00E421C8" w:rsidRDefault="00500E97" w:rsidP="00500E97">
            <w:pPr>
              <w:pStyle w:val="TableText"/>
            </w:pPr>
            <w:r w:rsidRPr="00E421C8">
              <w:t>PPD</w:t>
            </w:r>
          </w:p>
        </w:tc>
        <w:tc>
          <w:tcPr>
            <w:tcW w:w="7390" w:type="dxa"/>
          </w:tcPr>
          <w:p w14:paraId="19019BA6" w14:textId="7DE1CB06" w:rsidR="00500E97" w:rsidRPr="004D7A81" w:rsidRDefault="00500E97" w:rsidP="00500E97">
            <w:pPr>
              <w:pStyle w:val="TableText"/>
            </w:pPr>
            <w:r w:rsidRPr="00E421C8">
              <w:t>Presidential Policy Directive</w:t>
            </w:r>
          </w:p>
        </w:tc>
      </w:tr>
      <w:tr w:rsidR="00B72F2A" w:rsidRPr="004D7A81" w14:paraId="2825FBFA" w14:textId="77777777" w:rsidTr="00E51B71">
        <w:tc>
          <w:tcPr>
            <w:tcW w:w="1970" w:type="dxa"/>
          </w:tcPr>
          <w:p w14:paraId="5B1BB122" w14:textId="11737349" w:rsidR="00B72F2A" w:rsidRPr="00E421C8" w:rsidRDefault="00B72F2A" w:rsidP="00500E97">
            <w:pPr>
              <w:pStyle w:val="TableText"/>
            </w:pPr>
            <w:r>
              <w:t>SLTT</w:t>
            </w:r>
          </w:p>
        </w:tc>
        <w:tc>
          <w:tcPr>
            <w:tcW w:w="7390" w:type="dxa"/>
          </w:tcPr>
          <w:p w14:paraId="50675B4A" w14:textId="09E7A012" w:rsidR="00B72F2A" w:rsidRPr="00E421C8" w:rsidRDefault="00B72F2A" w:rsidP="00500E97">
            <w:pPr>
              <w:pStyle w:val="TableText"/>
            </w:pPr>
            <w:r>
              <w:t xml:space="preserve">State, Local, Tribal, and Territorial </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0DED6385" w:rsidR="0027555E" w:rsidRDefault="0027555E" w:rsidP="00FC60C5">
      <w:pPr>
        <w:pStyle w:val="Heading1"/>
        <w:spacing w:line="276" w:lineRule="auto"/>
      </w:pPr>
      <w:bookmarkStart w:id="43" w:name="_Toc45200592"/>
      <w:r>
        <w:lastRenderedPageBreak/>
        <w:t xml:space="preserve">Appendix </w:t>
      </w:r>
      <w:r w:rsidR="00942A87">
        <w:t>C</w:t>
      </w:r>
      <w:r>
        <w:t xml:space="preserve">: </w:t>
      </w:r>
      <w:r w:rsidR="00A02BD6">
        <w:t>Case Studies</w:t>
      </w:r>
      <w:bookmarkEnd w:id="43"/>
    </w:p>
    <w:p w14:paraId="4EA0BB3A" w14:textId="686B342C" w:rsidR="00DF404D" w:rsidRDefault="00DF404D" w:rsidP="00DF404D">
      <w:r>
        <w:t>The following section includes background and example information related to cybersecurity threats and attacks, as well as relevant doctrine. Planners are encouraged to fill in highlighted fields with exercise specific information and include additional information as desired.</w:t>
      </w:r>
    </w:p>
    <w:p w14:paraId="073B79E7" w14:textId="77777777" w:rsidR="00DF404D" w:rsidRDefault="00DF404D" w:rsidP="00DF404D">
      <w:pPr>
        <w:pStyle w:val="Heading2"/>
      </w:pPr>
      <w:r>
        <w:t>Ransomware Overview</w:t>
      </w:r>
    </w:p>
    <w:p w14:paraId="0FC0554F" w14:textId="77777777" w:rsidR="00DF404D" w:rsidRDefault="00DF404D" w:rsidP="00DF404D">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 difficult process and there is no guarantee the victim will receive access to their data or systems if the ransom is paid. </w:t>
      </w:r>
    </w:p>
    <w:p w14:paraId="609568A0" w14:textId="0D240679" w:rsidR="00DF404D" w:rsidRDefault="00DF404D" w:rsidP="00DF404D">
      <w:r>
        <w:t xml:space="preserve">For more information on best practices to protect users from the threat of ransomware, as well as recent CISA Alerts on specific ransomware threats, see Appendix E. </w:t>
      </w:r>
    </w:p>
    <w:p w14:paraId="5EDBB36A" w14:textId="77777777" w:rsidR="00DF404D" w:rsidRPr="00481A8A" w:rsidRDefault="00DF404D" w:rsidP="00DF404D">
      <w:pPr>
        <w:pStyle w:val="Heading2"/>
      </w:pPr>
      <w:r>
        <w:t xml:space="preserve">Ransomware: Attacks and Facts </w:t>
      </w:r>
    </w:p>
    <w:p w14:paraId="2D7EDBED" w14:textId="77777777" w:rsidR="00DF404D" w:rsidRPr="001B750D" w:rsidRDefault="00DF404D" w:rsidP="00DF404D">
      <w:pPr>
        <w:pStyle w:val="Heading3"/>
      </w:pPr>
      <w:r>
        <w:t>WannaCry: Worldwide Ransomware Attack (2017)</w:t>
      </w:r>
    </w:p>
    <w:p w14:paraId="76C7D495" w14:textId="77777777" w:rsidR="00DF404D" w:rsidRDefault="00DF404D" w:rsidP="00DF404D">
      <w:r w:rsidRPr="00D66E00">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executed as a service, encrypting files (commonly used by Microsoft Office, databases, file archives, multimedia files, and various programming languages) with the .WNCRY extension. </w:t>
      </w:r>
    </w:p>
    <w:p w14:paraId="6B334EE3" w14:textId="77777777" w:rsidR="00DF404D" w:rsidRDefault="00DF404D" w:rsidP="00DF404D">
      <w:r w:rsidRPr="00481A8A">
        <w:t>In 2019, WannaCry</w:t>
      </w:r>
      <w:r>
        <w:t xml:space="preserve"> is still affecting many organizations, particularly in the healthcare and manufacturing sectors. </w:t>
      </w:r>
      <w:r w:rsidRPr="00481A8A">
        <w:t>According to a research report from internet of things security company</w:t>
      </w:r>
      <w:r>
        <w:t>,</w:t>
      </w:r>
      <w:r w:rsidRPr="00481A8A">
        <w:t xml:space="preserve"> </w:t>
      </w:r>
      <w:proofErr w:type="spellStart"/>
      <w:r w:rsidRPr="00481A8A">
        <w:t>Armis</w:t>
      </w:r>
      <w:proofErr w:type="spellEnd"/>
      <w:r w:rsidRPr="00481A8A">
        <w:t>, WannaCry co</w:t>
      </w:r>
      <w:r w:rsidRPr="0013111A">
        <w:t xml:space="preserve">ntinues to be an active threat. </w:t>
      </w:r>
      <w:proofErr w:type="spellStart"/>
      <w:r w:rsidRPr="0013111A">
        <w:t>Armis</w:t>
      </w:r>
      <w:proofErr w:type="spellEnd"/>
      <w:r w:rsidRPr="0013111A">
        <w:t xml:space="preserve"> claims </w:t>
      </w:r>
      <w:r w:rsidRPr="00B566E0">
        <w:t xml:space="preserve">WannaCry was </w:t>
      </w:r>
      <w:r>
        <w:t>“</w:t>
      </w:r>
      <w:r w:rsidRPr="00481A8A">
        <w:t>reportedly responsible for 30% of all ransomware attacks worldwide in Q3 2018, and over 145,000 devices worldwide are still compromised</w:t>
      </w:r>
      <w:r>
        <w:t>”.</w:t>
      </w:r>
      <w:r>
        <w:rPr>
          <w:rStyle w:val="FootnoteReference"/>
        </w:rPr>
        <w:footnoteReference w:id="2"/>
      </w:r>
    </w:p>
    <w:p w14:paraId="2A6656EC" w14:textId="77777777" w:rsidR="00DF404D" w:rsidRDefault="00DF404D" w:rsidP="00DF404D">
      <w:pPr>
        <w:pStyle w:val="Heading3"/>
      </w:pPr>
      <w:r>
        <w:t xml:space="preserve">City of Atlanta: </w:t>
      </w:r>
      <w:proofErr w:type="spellStart"/>
      <w:r>
        <w:t>SamSam</w:t>
      </w:r>
      <w:proofErr w:type="spellEnd"/>
      <w:r>
        <w:t xml:space="preserve"> Ransomware Attack (2018)</w:t>
      </w:r>
    </w:p>
    <w:p w14:paraId="33216A56" w14:textId="77777777" w:rsidR="00DF404D" w:rsidRDefault="00DF404D" w:rsidP="00DF404D">
      <w:r w:rsidRPr="00481A8A">
        <w:t xml:space="preserve">In March 2018, the </w:t>
      </w:r>
      <w:r>
        <w:t>c</w:t>
      </w:r>
      <w:r w:rsidRPr="00481A8A">
        <w:t xml:space="preserve">ity of Atlanta, GA was hit by </w:t>
      </w:r>
      <w:proofErr w:type="spellStart"/>
      <w:r w:rsidRPr="00481A8A">
        <w:t>SamSam</w:t>
      </w:r>
      <w:proofErr w:type="spellEnd"/>
      <w:r w:rsidRPr="00481A8A">
        <w:t xml:space="preserve"> ransomware which infected the city</w:t>
      </w:r>
      <w:r w:rsidRPr="00481A8A">
        <w:rPr>
          <w:rFonts w:hint="eastAsia"/>
        </w:rPr>
        <w:t>’</w:t>
      </w:r>
      <w:r w:rsidRPr="00B55E41">
        <w:t>s networks and</w:t>
      </w:r>
      <w:r w:rsidRPr="00481A8A">
        <w:t xml:space="preserve"> encrypted at least one-third of its applications </w:t>
      </w:r>
      <w:r w:rsidRPr="00481A8A">
        <w:rPr>
          <w:rFonts w:hint="eastAsia"/>
        </w:rPr>
        <w:t>–</w:t>
      </w:r>
      <w:r w:rsidRPr="00481A8A">
        <w:t xml:space="preserve"> including some which were customer-facing. The attackers demanded </w:t>
      </w:r>
      <w:r>
        <w:t>$</w:t>
      </w:r>
      <w:r w:rsidRPr="00481A8A">
        <w:t>52,000</w:t>
      </w:r>
      <w:r>
        <w:t xml:space="preserve"> in Bitcoin</w:t>
      </w:r>
      <w:r w:rsidRPr="00B55E41">
        <w:t xml:space="preserve"> </w:t>
      </w:r>
      <w:r w:rsidRPr="00481A8A">
        <w:t xml:space="preserve">to restore the systems. Atlanta chose not to pay the </w:t>
      </w:r>
      <w:r w:rsidRPr="00B55E41">
        <w:t>ransom</w:t>
      </w:r>
      <w:r>
        <w:t xml:space="preserve"> but instead spent money on improving cyber defenses</w:t>
      </w:r>
      <w:r w:rsidRPr="00481A8A">
        <w:t xml:space="preserve">. </w:t>
      </w:r>
      <w:r>
        <w:t>According to the latest 2019 data,</w:t>
      </w:r>
      <w:r w:rsidRPr="00481A8A">
        <w:t xml:space="preserve"> Atlanta has spent</w:t>
      </w:r>
      <w:r>
        <w:t xml:space="preserve"> over</w:t>
      </w:r>
      <w:r w:rsidRPr="00481A8A">
        <w:t xml:space="preserve"> $2.6 million dollars on </w:t>
      </w:r>
      <w:r>
        <w:t>recovery efforts.</w:t>
      </w:r>
      <w:r w:rsidRPr="00481A8A">
        <w:t xml:space="preserve"> </w:t>
      </w:r>
    </w:p>
    <w:p w14:paraId="23F92D7A" w14:textId="77777777" w:rsidR="00DF404D" w:rsidRDefault="00DF404D" w:rsidP="00DF404D">
      <w:r>
        <w:t xml:space="preserve">The </w:t>
      </w:r>
      <w:proofErr w:type="spellStart"/>
      <w:r w:rsidRPr="00481A8A">
        <w:t>SamSam</w:t>
      </w:r>
      <w:proofErr w:type="spellEnd"/>
      <w:r>
        <w:t xml:space="preserve"> ransomware variant</w:t>
      </w:r>
      <w:r w:rsidRPr="00481A8A">
        <w:t xml:space="preserve"> has</w:t>
      </w:r>
      <w:r>
        <w:t xml:space="preserve"> existed in various forms since 2015.</w:t>
      </w:r>
      <w:r w:rsidRPr="00481A8A">
        <w:t xml:space="preserve"> Unlike most ransomware attacks</w:t>
      </w:r>
      <w:r>
        <w:t xml:space="preserve"> which can be opportunistic in nature</w:t>
      </w:r>
      <w:r w:rsidRPr="00481A8A">
        <w:t xml:space="preserve">, </w:t>
      </w:r>
      <w:proofErr w:type="spellStart"/>
      <w:r w:rsidRPr="00481A8A">
        <w:t>SamSam</w:t>
      </w:r>
      <w:r w:rsidRPr="00481A8A">
        <w:rPr>
          <w:rFonts w:hint="eastAsia"/>
        </w:rPr>
        <w:t>’</w:t>
      </w:r>
      <w:r w:rsidRPr="00481A8A">
        <w:t>s</w:t>
      </w:r>
      <w:proofErr w:type="spellEnd"/>
      <w:r w:rsidRPr="00481A8A">
        <w:t xml:space="preserve"> attackers often target specific organizations and use tools to scan victim</w:t>
      </w:r>
      <w:r w:rsidRPr="00481A8A">
        <w:rPr>
          <w:rFonts w:hint="eastAsia"/>
        </w:rPr>
        <w:t>’</w:t>
      </w:r>
      <w:r w:rsidRPr="00481A8A">
        <w:t xml:space="preserve">s networks for </w:t>
      </w:r>
      <w:r w:rsidRPr="00FB6ACB">
        <w:t>vulnerability</w:t>
      </w:r>
      <w:r w:rsidRPr="00481A8A">
        <w:t xml:space="preserve">, </w:t>
      </w:r>
      <w:r w:rsidRPr="00FB6ACB">
        <w:t>including weak</w:t>
      </w:r>
      <w:r w:rsidRPr="00481A8A">
        <w:t xml:space="preserve"> or easily guessed administrative passwords on common web servers, network equipment, and other internet-facing </w:t>
      </w:r>
      <w:r w:rsidRPr="00481A8A">
        <w:lastRenderedPageBreak/>
        <w:t>hardware and software</w:t>
      </w:r>
      <w:r>
        <w:t xml:space="preserve">. </w:t>
      </w:r>
      <w:proofErr w:type="spellStart"/>
      <w:r>
        <w:t>SamSam</w:t>
      </w:r>
      <w:proofErr w:type="spellEnd"/>
      <w:r>
        <w:t xml:space="preserve"> attackers typically do not rely on social engineering to access their targets. </w:t>
      </w:r>
    </w:p>
    <w:p w14:paraId="295258B2" w14:textId="77777777" w:rsidR="00DF404D" w:rsidRPr="00481A8A" w:rsidRDefault="00DF404D" w:rsidP="00DF404D">
      <w:r w:rsidRPr="00481A8A">
        <w:t>According to a recent case study</w:t>
      </w:r>
      <w:r>
        <w:t>,</w:t>
      </w:r>
      <w:r w:rsidRPr="00481A8A">
        <w:t xml:space="preserve"> </w:t>
      </w:r>
      <w:r>
        <w:t>“</w:t>
      </w:r>
      <w:r w:rsidRPr="00481A8A">
        <w:t xml:space="preserve">The </w:t>
      </w:r>
      <w:proofErr w:type="spellStart"/>
      <w:r w:rsidRPr="00481A8A">
        <w:t>SamSam</w:t>
      </w:r>
      <w:proofErr w:type="spellEnd"/>
      <w:r w:rsidRPr="00481A8A">
        <w:t xml:space="preserve"> ransomware encrypts files on both servers and workstations. In a typical attack, the ransomware message demands a certain payment in Bitcoin for each computer, or a larger amount to restore all of an organization</w:t>
      </w:r>
      <w:r w:rsidRPr="00481A8A">
        <w:rPr>
          <w:rFonts w:hint="eastAsia"/>
        </w:rPr>
        <w:t>’</w:t>
      </w:r>
      <w:r w:rsidRPr="00481A8A">
        <w:t>s computers</w:t>
      </w:r>
      <w:r>
        <w:t>…”</w:t>
      </w:r>
      <w:r>
        <w:rPr>
          <w:rStyle w:val="FootnoteReference"/>
        </w:rPr>
        <w:footnoteReference w:id="3"/>
      </w:r>
    </w:p>
    <w:p w14:paraId="5721610E" w14:textId="77777777" w:rsidR="00DF404D" w:rsidRPr="00481A8A" w:rsidRDefault="00DF404D" w:rsidP="00DF404D">
      <w:pPr>
        <w:pStyle w:val="Heading3"/>
      </w:pPr>
      <w:r w:rsidRPr="00481A8A">
        <w:t xml:space="preserve">City of Baltimore </w:t>
      </w:r>
      <w:r>
        <w:t>–</w:t>
      </w:r>
      <w:r w:rsidRPr="00481A8A">
        <w:t xml:space="preserve"> </w:t>
      </w:r>
      <w:proofErr w:type="spellStart"/>
      <w:r w:rsidRPr="00481A8A">
        <w:t>Robbinhood</w:t>
      </w:r>
      <w:proofErr w:type="spellEnd"/>
      <w:r w:rsidRPr="00481A8A">
        <w:t xml:space="preserve"> Ransomware Attack </w:t>
      </w:r>
      <w:r>
        <w:t>(2019)</w:t>
      </w:r>
    </w:p>
    <w:p w14:paraId="36953F5C" w14:textId="77777777" w:rsidR="00DF404D" w:rsidRPr="00BA6B4E" w:rsidRDefault="00DF404D" w:rsidP="00DF404D">
      <w:r w:rsidRPr="00BA6B4E">
        <w:t xml:space="preserve">On May 7, 2019, the </w:t>
      </w:r>
      <w:r>
        <w:t>c</w:t>
      </w:r>
      <w:r w:rsidRPr="00BA6B4E">
        <w:t xml:space="preserve">ity of Baltimore, MD was crippled by the </w:t>
      </w:r>
      <w:proofErr w:type="spellStart"/>
      <w:r w:rsidRPr="00BA6B4E">
        <w:t>Robbinhood</w:t>
      </w:r>
      <w:proofErr w:type="spellEnd"/>
      <w:r w:rsidRPr="00BA6B4E">
        <w:t xml:space="preserve"> ransomware – a file-locking variant - which encrypted hard drive data of city computers to prevent access to data. Although emergency services remained available, many systems, such as the city’s water billing system, were dependent on inefficient manual workarounds. The attackers demanded around $75,000 to restore files. The FBI advised the city to not pay the ransom. </w:t>
      </w:r>
      <w:r>
        <w:t>Current estimates state</w:t>
      </w:r>
      <w:r w:rsidRPr="00BA6B4E">
        <w:t xml:space="preserve"> that Baltimore will spend $10 million dollars on recovery efforts and will have lost $8 million dollars in payments the city could not process. </w:t>
      </w:r>
    </w:p>
    <w:p w14:paraId="16AC8E22" w14:textId="77777777" w:rsidR="00DF404D" w:rsidRDefault="00DF404D" w:rsidP="00DF404D">
      <w:r w:rsidRPr="00BA6B4E">
        <w:t xml:space="preserve">It appears the </w:t>
      </w:r>
      <w:proofErr w:type="spellStart"/>
      <w:r w:rsidRPr="00BA6B4E">
        <w:t>Robbinhood</w:t>
      </w:r>
      <w:proofErr w:type="spellEnd"/>
      <w:r w:rsidRPr="00BA6B4E">
        <w:t xml:space="preserve"> ransomware variant is new, though the way it works is not. Like </w:t>
      </w:r>
      <w:proofErr w:type="spellStart"/>
      <w:r w:rsidRPr="00BA6B4E">
        <w:t>SamSam</w:t>
      </w:r>
      <w:proofErr w:type="spellEnd"/>
      <w:r>
        <w:t xml:space="preserve"> ransomware</w:t>
      </w:r>
      <w:r w:rsidRPr="00BA6B4E">
        <w:t xml:space="preserve">, </w:t>
      </w:r>
      <w:proofErr w:type="spellStart"/>
      <w:r w:rsidRPr="00BA6B4E">
        <w:t>Robbinhood</w:t>
      </w:r>
      <w:proofErr w:type="spellEnd"/>
      <w:r w:rsidRPr="00BA6B4E">
        <w:t xml:space="preserve"> has targeted specific organizations. Recently the Baltimore Sun stated that</w:t>
      </w:r>
      <w:r>
        <w:t>,</w:t>
      </w:r>
      <w:r w:rsidRPr="00BA6B4E">
        <w:t xml:space="preserve"> [according to cybersecurity researchers]</w:t>
      </w:r>
      <w:r>
        <w:t>,</w:t>
      </w:r>
      <w:r w:rsidRPr="00BA6B4E">
        <w:t xml:space="preserve"> …</w:t>
      </w:r>
      <w:r>
        <w:t>”</w:t>
      </w:r>
      <w:proofErr w:type="spellStart"/>
      <w:r w:rsidRPr="00BA6B4E">
        <w:t>RobbinHood</w:t>
      </w:r>
      <w:proofErr w:type="spellEnd"/>
      <w:r w:rsidRPr="00BA6B4E">
        <w:t xml:space="preserve"> could not have spread from machine to machine across a network on its own. Rather, the attackers would have needed to obtain access that would make them appear to be legitimate administrators, and then target individual victim computers.”</w:t>
      </w:r>
      <w:r>
        <w:rPr>
          <w:rStyle w:val="FootnoteReference"/>
        </w:rPr>
        <w:footnoteReference w:id="4"/>
      </w:r>
      <w:r w:rsidRPr="00BA6B4E">
        <w:t xml:space="preserve"> Analysis is still ongoing, but it’s believed that </w:t>
      </w:r>
      <w:proofErr w:type="spellStart"/>
      <w:r w:rsidRPr="00BA6B4E">
        <w:t>Robbinhood</w:t>
      </w:r>
      <w:proofErr w:type="spellEnd"/>
      <w:r w:rsidRPr="00BA6B4E">
        <w:t xml:space="preserve"> is not connected to WannaCry’s original Eternal Blue exploit.</w:t>
      </w:r>
      <w:r>
        <w:rPr>
          <w:rStyle w:val="FootnoteReference"/>
        </w:rPr>
        <w:footnoteReference w:id="5"/>
      </w:r>
      <w:r>
        <w:t xml:space="preserve"> </w:t>
      </w:r>
    </w:p>
    <w:p w14:paraId="74D55C6E" w14:textId="77777777" w:rsidR="00DF404D" w:rsidRDefault="00DF404D" w:rsidP="00DF404D">
      <w:pPr>
        <w:pStyle w:val="Heading2"/>
      </w:pPr>
      <w:bookmarkStart w:id="44" w:name="_Resources"/>
      <w:bookmarkEnd w:id="44"/>
      <w:r>
        <w:t xml:space="preserve">Resources </w:t>
      </w:r>
    </w:p>
    <w:p w14:paraId="0B12CE9D" w14:textId="77777777" w:rsidR="00946055" w:rsidRPr="004E565F" w:rsidRDefault="00946055" w:rsidP="00946055">
      <w:pPr>
        <w:pStyle w:val="ListParagraph"/>
        <w:numPr>
          <w:ilvl w:val="0"/>
          <w:numId w:val="40"/>
        </w:numPr>
        <w:rPr>
          <w:bCs/>
          <w:i/>
          <w:iCs/>
          <w:u w:val="single"/>
        </w:rPr>
      </w:pPr>
      <w:r>
        <w:t xml:space="preserve">CISA </w:t>
      </w:r>
      <w:r w:rsidRPr="00660032">
        <w:t>Ransomware</w:t>
      </w:r>
      <w:r>
        <w:t xml:space="preserve"> (</w:t>
      </w:r>
      <w:hyperlink r:id="rId26" w:history="1">
        <w:r w:rsidRPr="004E565F">
          <w:rPr>
            <w:rStyle w:val="Hyperlink"/>
          </w:rPr>
          <w:t>https://www.us-cert.gov/Ransomware</w:t>
        </w:r>
      </w:hyperlink>
      <w:r w:rsidRPr="00EB7903">
        <w:rPr>
          <w:rStyle w:val="Hyperlink"/>
          <w:color w:val="333333" w:themeColor="text1"/>
          <w:u w:val="none"/>
        </w:rPr>
        <w:t>)</w:t>
      </w:r>
    </w:p>
    <w:p w14:paraId="6B8D1527" w14:textId="77777777" w:rsidR="00946055" w:rsidRPr="004E565F" w:rsidRDefault="00946055" w:rsidP="00946055">
      <w:pPr>
        <w:pStyle w:val="ListParagraph"/>
        <w:numPr>
          <w:ilvl w:val="0"/>
          <w:numId w:val="40"/>
        </w:numPr>
        <w:rPr>
          <w:u w:val="single"/>
        </w:rPr>
      </w:pPr>
      <w:r w:rsidRPr="00660032">
        <w:t>Protecting Against Ransomware</w:t>
      </w:r>
      <w:r>
        <w:t xml:space="preserve"> (</w:t>
      </w:r>
      <w:hyperlink r:id="rId27" w:history="1">
        <w:r w:rsidRPr="004E565F">
          <w:rPr>
            <w:rStyle w:val="Hyperlink"/>
          </w:rPr>
          <w:t>https://www.us-cert.gov/ncas/tips/ST19-001</w:t>
        </w:r>
      </w:hyperlink>
      <w:r w:rsidRPr="00EB7903">
        <w:rPr>
          <w:rStyle w:val="Hyperlink"/>
          <w:color w:val="333333" w:themeColor="text1"/>
          <w:u w:val="none"/>
        </w:rPr>
        <w:t>)</w:t>
      </w:r>
    </w:p>
    <w:p w14:paraId="1E717B3F" w14:textId="77777777" w:rsidR="00946055" w:rsidRPr="004E565F" w:rsidRDefault="00946055" w:rsidP="00946055">
      <w:pPr>
        <w:pStyle w:val="ListParagraph"/>
        <w:numPr>
          <w:ilvl w:val="0"/>
          <w:numId w:val="40"/>
        </w:numPr>
        <w:rPr>
          <w:u w:val="single"/>
        </w:rPr>
      </w:pPr>
      <w:r w:rsidRPr="00660032">
        <w:t xml:space="preserve">Indicators Associated </w:t>
      </w:r>
      <w:proofErr w:type="gramStart"/>
      <w:r w:rsidRPr="00660032">
        <w:t>With</w:t>
      </w:r>
      <w:proofErr w:type="gramEnd"/>
      <w:r w:rsidRPr="00660032">
        <w:t xml:space="preserve"> WannaCry Ransomware</w:t>
      </w:r>
      <w:r>
        <w:t xml:space="preserve"> (</w:t>
      </w:r>
      <w:hyperlink r:id="rId28" w:history="1">
        <w:r w:rsidRPr="004E565F">
          <w:rPr>
            <w:rStyle w:val="Hyperlink"/>
          </w:rPr>
          <w:t>https://www.us-cert.gov/ncas/alerts/TA17-132A</w:t>
        </w:r>
      </w:hyperlink>
      <w:r w:rsidRPr="00EB7903">
        <w:rPr>
          <w:rStyle w:val="Hyperlink"/>
          <w:color w:val="333333" w:themeColor="text1"/>
          <w:u w:val="none"/>
        </w:rPr>
        <w:t>)</w:t>
      </w:r>
    </w:p>
    <w:p w14:paraId="0291DFF4" w14:textId="77777777" w:rsidR="00946055" w:rsidRPr="004E565F" w:rsidRDefault="00946055" w:rsidP="00946055">
      <w:pPr>
        <w:pStyle w:val="ListParagraph"/>
        <w:numPr>
          <w:ilvl w:val="0"/>
          <w:numId w:val="40"/>
        </w:numPr>
        <w:rPr>
          <w:u w:val="single"/>
        </w:rPr>
      </w:pPr>
      <w:r w:rsidRPr="00660032">
        <w:t>Incident trends report</w:t>
      </w:r>
      <w:r>
        <w:t xml:space="preserve"> (</w:t>
      </w:r>
      <w:r w:rsidRPr="00660032">
        <w:t>Ransomware</w:t>
      </w:r>
      <w:r>
        <w:t>) (</w:t>
      </w:r>
      <w:hyperlink r:id="rId29" w:anchor="ransomware" w:history="1">
        <w:r w:rsidRPr="004E565F">
          <w:rPr>
            <w:rStyle w:val="Hyperlink"/>
          </w:rPr>
          <w:t>https://www.ncsc.gov.uk/report/incident-trends-report#ransomware</w:t>
        </w:r>
      </w:hyperlink>
      <w:r w:rsidRPr="00EB7903">
        <w:rPr>
          <w:rStyle w:val="Hyperlink"/>
          <w:color w:val="333333" w:themeColor="text1"/>
          <w:u w:val="none"/>
        </w:rPr>
        <w:t>)</w:t>
      </w:r>
    </w:p>
    <w:p w14:paraId="36AD057D" w14:textId="77777777" w:rsidR="00DF404D" w:rsidRPr="00481A8A" w:rsidRDefault="00DF404D" w:rsidP="00DF404D">
      <w:pPr>
        <w:pStyle w:val="ListParagraph"/>
        <w:numPr>
          <w:ilvl w:val="0"/>
          <w:numId w:val="0"/>
        </w:numPr>
        <w:ind w:left="720"/>
        <w:rPr>
          <w:color w:val="0000FF"/>
          <w:u w:val="single"/>
        </w:rPr>
      </w:pPr>
    </w:p>
    <w:p w14:paraId="47218137" w14:textId="77777777" w:rsidR="00517993" w:rsidRPr="00517993" w:rsidRDefault="00517993" w:rsidP="00517993">
      <w:pPr>
        <w:rPr>
          <w:highlight w:val="yellow"/>
        </w:rPr>
        <w:sectPr w:rsidR="00517993" w:rsidRPr="00517993" w:rsidSect="00876254">
          <w:footerReference w:type="default" r:id="rId30"/>
          <w:pgSz w:w="12240" w:h="15840" w:code="1"/>
          <w:pgMar w:top="1440" w:right="1440" w:bottom="1440" w:left="1440" w:header="432" w:footer="720" w:gutter="0"/>
          <w:cols w:space="720"/>
          <w:docGrid w:linePitch="360"/>
        </w:sectPr>
      </w:pPr>
    </w:p>
    <w:p w14:paraId="6B6708C0" w14:textId="5F5F3325" w:rsidR="00517993" w:rsidRPr="00517993" w:rsidRDefault="00517993" w:rsidP="00517993">
      <w:pPr>
        <w:pStyle w:val="Heading1"/>
      </w:pPr>
      <w:bookmarkStart w:id="45" w:name="_Toc16683366"/>
      <w:bookmarkStart w:id="46" w:name="_Toc20732688"/>
      <w:bookmarkStart w:id="47" w:name="_Toc45200593"/>
      <w:r w:rsidRPr="00517993">
        <w:lastRenderedPageBreak/>
        <w:t xml:space="preserve">Appendix </w:t>
      </w:r>
      <w:r w:rsidR="00942A87">
        <w:t>D</w:t>
      </w:r>
      <w:r w:rsidRPr="00517993">
        <w:t xml:space="preserve">: </w:t>
      </w:r>
      <w:bookmarkEnd w:id="45"/>
      <w:r w:rsidRPr="00517993">
        <w:t>Attacks and Facts</w:t>
      </w:r>
      <w:bookmarkEnd w:id="46"/>
      <w:bookmarkEnd w:id="47"/>
      <w:r w:rsidRPr="00517993">
        <w:t xml:space="preserve"> </w:t>
      </w:r>
    </w:p>
    <w:p w14:paraId="48920E25" w14:textId="77777777" w:rsidR="00517993" w:rsidRPr="004E565F" w:rsidRDefault="00517993" w:rsidP="00517993">
      <w:pPr>
        <w:pStyle w:val="Heading2"/>
      </w:pPr>
      <w:bookmarkStart w:id="48" w:name="_Toc16683367"/>
      <w:bookmarkStart w:id="49" w:name="_Toc20732689"/>
      <w:r w:rsidRPr="004E565F">
        <w:t>Distributed Denial of Service</w:t>
      </w:r>
    </w:p>
    <w:p w14:paraId="26357909" w14:textId="77777777" w:rsidR="00517993" w:rsidRPr="00517993" w:rsidRDefault="00517993" w:rsidP="00817A69">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817A69">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06B4B71B" w14:textId="77777777" w:rsidR="00946055" w:rsidRPr="004E565F" w:rsidRDefault="00946055" w:rsidP="00946055">
      <w:pPr>
        <w:pStyle w:val="ListParagraph"/>
        <w:numPr>
          <w:ilvl w:val="0"/>
          <w:numId w:val="18"/>
        </w:numPr>
      </w:pPr>
      <w:r w:rsidRPr="000050C6">
        <w:t>Understanding Denial-of-Service Attacks</w:t>
      </w:r>
      <w:r>
        <w:t xml:space="preserve"> (</w:t>
      </w:r>
      <w:hyperlink r:id="rId31" w:history="1">
        <w:r w:rsidRPr="004E565F">
          <w:rPr>
            <w:rStyle w:val="Hyperlink"/>
          </w:rPr>
          <w:t>https://www.us-cert.gov/ncas/tips/ST04-015</w:t>
        </w:r>
      </w:hyperlink>
      <w:r w:rsidRPr="00EB7903">
        <w:rPr>
          <w:rStyle w:val="Hyperlink"/>
          <w:color w:val="333333" w:themeColor="text1"/>
          <w:u w:val="none"/>
        </w:rPr>
        <w:t>)</w:t>
      </w:r>
    </w:p>
    <w:p w14:paraId="5DE1490B" w14:textId="77777777" w:rsidR="00946055" w:rsidRPr="004E565F" w:rsidRDefault="00946055" w:rsidP="00946055">
      <w:pPr>
        <w:pStyle w:val="ListParagraph"/>
        <w:numPr>
          <w:ilvl w:val="0"/>
          <w:numId w:val="18"/>
        </w:numPr>
        <w:rPr>
          <w:u w:val="single"/>
        </w:rPr>
      </w:pPr>
      <w:r w:rsidRPr="00EF35A9">
        <w:t>DDoS Quick Guide</w:t>
      </w:r>
      <w:r>
        <w:t xml:space="preserve"> (</w:t>
      </w:r>
      <w:hyperlink r:id="rId32"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26BC1AB7" w14:textId="77777777" w:rsidR="00946055" w:rsidRPr="004E565F" w:rsidRDefault="00946055" w:rsidP="00946055">
      <w:pPr>
        <w:pStyle w:val="ListParagraph"/>
        <w:numPr>
          <w:ilvl w:val="0"/>
          <w:numId w:val="18"/>
        </w:numPr>
        <w:spacing w:after="60"/>
      </w:pPr>
      <w:r>
        <w:t>Guide to DDoS Attacks (</w:t>
      </w:r>
      <w:hyperlink r:id="rId33"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946055">
      <w:pPr>
        <w:pStyle w:val="Heading2"/>
        <w:spacing w:before="120"/>
      </w:pPr>
      <w:r w:rsidRPr="004E565F">
        <w:t>Social Engineering</w:t>
      </w:r>
    </w:p>
    <w:p w14:paraId="40B5E9C5" w14:textId="77777777" w:rsidR="00517993" w:rsidRPr="00517993" w:rsidRDefault="00517993" w:rsidP="00817A69">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57D2DFAD" w14:textId="77777777" w:rsidR="00946055" w:rsidRPr="004E565F" w:rsidRDefault="00946055" w:rsidP="00946055">
      <w:pPr>
        <w:pStyle w:val="ListParagraph"/>
        <w:numPr>
          <w:ilvl w:val="0"/>
          <w:numId w:val="19"/>
        </w:numPr>
        <w:rPr>
          <w:u w:val="single"/>
        </w:rPr>
      </w:pPr>
      <w:r w:rsidRPr="00EF35A9">
        <w:t>Avoiding Social Engineering and Phishing Attacks</w:t>
      </w:r>
      <w:r>
        <w:t xml:space="preserve"> (</w:t>
      </w:r>
      <w:hyperlink r:id="rId34" w:history="1">
        <w:r w:rsidRPr="004E565F">
          <w:rPr>
            <w:rStyle w:val="Hyperlink"/>
          </w:rPr>
          <w:t>https://www.us-cert.gov/ncas/tips/ST04-014</w:t>
        </w:r>
      </w:hyperlink>
      <w:r w:rsidRPr="00EB7903">
        <w:rPr>
          <w:rStyle w:val="Hyperlink"/>
          <w:color w:val="333333" w:themeColor="text1"/>
          <w:u w:val="none"/>
        </w:rPr>
        <w:t>)</w:t>
      </w:r>
    </w:p>
    <w:p w14:paraId="3B2FF7EC" w14:textId="4FDBCABC" w:rsidR="00517993" w:rsidRPr="004E565F" w:rsidRDefault="00946055" w:rsidP="00946055">
      <w:pPr>
        <w:pStyle w:val="ListParagraph"/>
        <w:numPr>
          <w:ilvl w:val="0"/>
          <w:numId w:val="19"/>
        </w:numPr>
        <w:spacing w:after="60"/>
        <w:rPr>
          <w:u w:val="single"/>
        </w:rPr>
      </w:pPr>
      <w:r w:rsidRPr="00660032">
        <w:t>The Most Common Social Engineering Attacks</w:t>
      </w:r>
      <w:r>
        <w:t xml:space="preserve"> (</w:t>
      </w:r>
      <w:hyperlink r:id="rId35" w:history="1">
        <w:r w:rsidRPr="004E565F">
          <w:rPr>
            <w:rStyle w:val="Hyperlink"/>
          </w:rPr>
          <w:t>https://resources.infosecinstitute.com/common-social-engineering-attacks/</w:t>
        </w:r>
      </w:hyperlink>
      <w:r w:rsidRPr="00EB7903">
        <w:rPr>
          <w:rStyle w:val="Hyperlink"/>
          <w:color w:val="333333" w:themeColor="text1"/>
          <w:u w:val="none"/>
        </w:rPr>
        <w:t>)</w:t>
      </w:r>
    </w:p>
    <w:p w14:paraId="211678B9" w14:textId="5E9FA62D" w:rsidR="00517993" w:rsidRPr="004E565F" w:rsidRDefault="00517993" w:rsidP="00DF404D">
      <w:pPr>
        <w:pStyle w:val="ListParagraph"/>
        <w:numPr>
          <w:ilvl w:val="0"/>
          <w:numId w:val="0"/>
        </w:numPr>
        <w:ind w:left="360"/>
        <w:rPr>
          <w:u w:val="single"/>
        </w:rPr>
      </w:pPr>
    </w:p>
    <w:p w14:paraId="12F4F56C" w14:textId="77777777" w:rsidR="00517993" w:rsidRDefault="00517993" w:rsidP="00517993">
      <w:pPr>
        <w:rPr>
          <w:highlight w:val="yellow"/>
        </w:rPr>
      </w:pPr>
    </w:p>
    <w:p w14:paraId="02E5CEBD" w14:textId="76220A60" w:rsidR="00517993" w:rsidRPr="00517993" w:rsidRDefault="00517993" w:rsidP="00517993">
      <w:pPr>
        <w:rPr>
          <w:highlight w:val="yellow"/>
        </w:rPr>
        <w:sectPr w:rsidR="00517993" w:rsidRPr="00517993" w:rsidSect="00876254">
          <w:footerReference w:type="default" r:id="rId36"/>
          <w:pgSz w:w="12240" w:h="15840" w:code="1"/>
          <w:pgMar w:top="1440" w:right="1440" w:bottom="1440" w:left="1440" w:header="432" w:footer="720" w:gutter="0"/>
          <w:cols w:space="720"/>
          <w:docGrid w:linePitch="360"/>
        </w:sectPr>
      </w:pPr>
    </w:p>
    <w:p w14:paraId="4538CDF9" w14:textId="6629D54C" w:rsidR="00517993" w:rsidRPr="004E565F" w:rsidRDefault="00517993" w:rsidP="00517993">
      <w:pPr>
        <w:pStyle w:val="Heading1"/>
      </w:pPr>
      <w:bookmarkStart w:id="50" w:name="_Toc45200594"/>
      <w:r w:rsidRPr="004E565F">
        <w:lastRenderedPageBreak/>
        <w:t xml:space="preserve">Appendix </w:t>
      </w:r>
      <w:r w:rsidR="00942A87">
        <w:t>E</w:t>
      </w:r>
      <w:r w:rsidRPr="004E565F">
        <w:t>: Doctrine and Resources</w:t>
      </w:r>
      <w:bookmarkEnd w:id="48"/>
      <w:bookmarkEnd w:id="49"/>
      <w:bookmarkEnd w:id="50"/>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D539A1">
      <w:pPr>
        <w:pStyle w:val="ListParagraph"/>
        <w:numPr>
          <w:ilvl w:val="0"/>
          <w:numId w:val="20"/>
        </w:numPr>
        <w:spacing w:after="60"/>
        <w:rPr>
          <w:u w:val="single"/>
        </w:rPr>
      </w:pPr>
      <w:r w:rsidRPr="004E565F">
        <w:t xml:space="preserve">National Cybersecurity Protection Act of 2014 (Dec 2014) </w:t>
      </w:r>
      <w:hyperlink r:id="rId37" w:history="1">
        <w:r w:rsidRPr="004E565F">
          <w:rPr>
            <w:rStyle w:val="Hyperlink"/>
          </w:rPr>
          <w:t>https://www.congress.gov/113/plaws/publ282/PLAW-113publ282.pdf</w:t>
        </w:r>
      </w:hyperlink>
    </w:p>
    <w:p w14:paraId="38783E57" w14:textId="18000B6D" w:rsidR="00517993" w:rsidRPr="004E565F" w:rsidRDefault="00517993" w:rsidP="00D539A1">
      <w:pPr>
        <w:pStyle w:val="ListParagraph"/>
        <w:numPr>
          <w:ilvl w:val="0"/>
          <w:numId w:val="20"/>
        </w:numPr>
        <w:spacing w:after="60"/>
        <w:rPr>
          <w:u w:val="single"/>
        </w:rPr>
      </w:pPr>
      <w:r w:rsidRPr="004E565F">
        <w:t xml:space="preserve">Federal Information Security Modernization Act of 2014 (Dec 2014) </w:t>
      </w:r>
      <w:hyperlink r:id="rId38" w:history="1">
        <w:r w:rsidRPr="004E565F">
          <w:rPr>
            <w:rStyle w:val="Hyperlink"/>
          </w:rPr>
          <w:t>https://www.dhs.gov/fisma</w:t>
        </w:r>
      </w:hyperlink>
    </w:p>
    <w:p w14:paraId="28189B17" w14:textId="7552433F" w:rsidR="00517993" w:rsidRPr="004E565F" w:rsidRDefault="00517993" w:rsidP="00D539A1">
      <w:pPr>
        <w:pStyle w:val="ListParagraph"/>
        <w:numPr>
          <w:ilvl w:val="0"/>
          <w:numId w:val="20"/>
        </w:numPr>
        <w:spacing w:after="60"/>
        <w:rPr>
          <w:u w:val="single"/>
        </w:rPr>
      </w:pPr>
      <w:r w:rsidRPr="004E565F">
        <w:t xml:space="preserve">OMB Memorandum: M-15-01, Fiscal Year 2014-2015: Guidance on Improving Federal Information Security and Privacy Management Practices (Oct 2014) </w:t>
      </w:r>
      <w:hyperlink r:id="rId39"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D539A1">
      <w:pPr>
        <w:pStyle w:val="ListParagraph"/>
        <w:numPr>
          <w:ilvl w:val="0"/>
          <w:numId w:val="20"/>
        </w:numPr>
        <w:spacing w:after="60"/>
        <w:rPr>
          <w:u w:val="single"/>
        </w:rPr>
      </w:pPr>
      <w:r w:rsidRPr="004E565F">
        <w:t xml:space="preserve">Executive Order 13800: </w:t>
      </w:r>
      <w:hyperlink r:id="rId40" w:history="1">
        <w:r w:rsidRPr="004E565F">
          <w:rPr>
            <w:rStyle w:val="Hyperlink"/>
          </w:rPr>
          <w:t>Strengthening the Cybersecurity of Federal Networks and Critical Infrastructure</w:t>
        </w:r>
      </w:hyperlink>
      <w:r w:rsidRPr="004E565F">
        <w:t xml:space="preserve"> (May 2017) </w:t>
      </w:r>
      <w:hyperlink r:id="rId41"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D539A1">
      <w:pPr>
        <w:pStyle w:val="ListParagraph"/>
        <w:numPr>
          <w:ilvl w:val="0"/>
          <w:numId w:val="20"/>
        </w:numPr>
        <w:spacing w:after="60"/>
        <w:rPr>
          <w:u w:val="single"/>
        </w:rPr>
      </w:pPr>
      <w:r w:rsidRPr="004E565F">
        <w:t>Presidential Policy Directive-41: United States Cyber Incident Coordination (Jul 2016)</w:t>
      </w:r>
      <w:r w:rsidR="000B320A" w:rsidRPr="004E565F">
        <w:t xml:space="preserve"> </w:t>
      </w:r>
      <w:hyperlink r:id="rId42"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D539A1">
      <w:pPr>
        <w:pStyle w:val="ListParagraph"/>
        <w:numPr>
          <w:ilvl w:val="0"/>
          <w:numId w:val="20"/>
        </w:numPr>
        <w:spacing w:after="60"/>
        <w:rPr>
          <w:u w:val="single"/>
        </w:rPr>
      </w:pPr>
      <w:r w:rsidRPr="004E565F">
        <w:rPr>
          <w:u w:val="single"/>
        </w:rPr>
        <w:t>Annex to Presidential Policy Directive-41: Annex to the Directive on United States Cyber Incident Coordination (Jul 2016)</w:t>
      </w:r>
      <w:r w:rsidR="000B320A" w:rsidRPr="004E565F">
        <w:rPr>
          <w:u w:val="single"/>
        </w:rPr>
        <w:t xml:space="preserve"> </w:t>
      </w:r>
      <w:hyperlink r:id="rId43" w:history="1">
        <w:r w:rsidRPr="004E565F">
          <w:rPr>
            <w:rStyle w:val="Hyperlink"/>
          </w:rPr>
          <w:t>https://www.hsdl.org/?view&amp;did=797545</w:t>
        </w:r>
      </w:hyperlink>
    </w:p>
    <w:p w14:paraId="3267377B" w14:textId="4EA04778" w:rsidR="00517993" w:rsidRPr="004E565F" w:rsidRDefault="00517993" w:rsidP="00D539A1">
      <w:pPr>
        <w:pStyle w:val="ListParagraph"/>
        <w:numPr>
          <w:ilvl w:val="0"/>
          <w:numId w:val="20"/>
        </w:numPr>
        <w:spacing w:after="60"/>
        <w:rPr>
          <w:u w:val="single"/>
        </w:rPr>
      </w:pPr>
      <w:r w:rsidRPr="004E565F">
        <w:t>Presidential Policy Directive-8: National Preparedness (Mar 2011), (Updated Sep 2015)</w:t>
      </w:r>
      <w:r w:rsidR="000B320A" w:rsidRPr="004E565F">
        <w:t xml:space="preserve"> </w:t>
      </w:r>
      <w:hyperlink r:id="rId44" w:history="1">
        <w:r w:rsidRPr="004E565F">
          <w:rPr>
            <w:rStyle w:val="Hyperlink"/>
          </w:rPr>
          <w:t>https://www.dhs.gov/presidential-policy-directive-8-national-preparedness</w:t>
        </w:r>
      </w:hyperlink>
    </w:p>
    <w:p w14:paraId="658EEE7E" w14:textId="0A1548A9" w:rsidR="00517993" w:rsidRPr="004E565F" w:rsidRDefault="00517993" w:rsidP="00D539A1">
      <w:pPr>
        <w:pStyle w:val="ListParagraph"/>
        <w:numPr>
          <w:ilvl w:val="0"/>
          <w:numId w:val="20"/>
        </w:numPr>
        <w:spacing w:after="60"/>
        <w:rPr>
          <w:u w:val="single"/>
        </w:rPr>
      </w:pPr>
      <w:r w:rsidRPr="004E565F">
        <w:t>Presidential Policy Directive 21: Critical Infrastructure Security and Resilience (Feb 2013)</w:t>
      </w:r>
      <w:r w:rsidR="000B320A" w:rsidRPr="004E565F">
        <w:t xml:space="preserve"> </w:t>
      </w:r>
      <w:hyperlink r:id="rId45"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D539A1">
      <w:pPr>
        <w:pStyle w:val="ListParagraph"/>
        <w:numPr>
          <w:ilvl w:val="0"/>
          <w:numId w:val="20"/>
        </w:numPr>
        <w:spacing w:after="60"/>
        <w:rPr>
          <w:u w:val="single"/>
        </w:rPr>
      </w:pPr>
      <w:r w:rsidRPr="004E565F">
        <w:t>Executive Order 13636: Improving Critical Infrastructure Cybersecurity (Feb 2013)</w:t>
      </w:r>
      <w:r w:rsidR="005D715E" w:rsidRPr="004E565F">
        <w:t xml:space="preserve"> </w:t>
      </w:r>
      <w:hyperlink r:id="rId46"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D539A1">
      <w:pPr>
        <w:pStyle w:val="ListParagraph"/>
        <w:numPr>
          <w:ilvl w:val="0"/>
          <w:numId w:val="21"/>
        </w:numPr>
        <w:spacing w:after="60"/>
        <w:rPr>
          <w:u w:val="single"/>
        </w:rPr>
      </w:pPr>
      <w:r w:rsidRPr="004E565F">
        <w:t>National Cyber Incident Response Plan (Dec 2016)</w:t>
      </w:r>
      <w:r w:rsidR="005D715E" w:rsidRPr="004E565F">
        <w:t xml:space="preserve"> </w:t>
      </w:r>
      <w:hyperlink r:id="rId47" w:history="1">
        <w:r w:rsidRPr="004E565F">
          <w:rPr>
            <w:rStyle w:val="Hyperlink"/>
          </w:rPr>
          <w:t>https://www.us-cert.gov/ncirp</w:t>
        </w:r>
      </w:hyperlink>
    </w:p>
    <w:p w14:paraId="6AFD5886" w14:textId="3946EACD" w:rsidR="00517993" w:rsidRPr="004E565F" w:rsidRDefault="00517993" w:rsidP="00D539A1">
      <w:pPr>
        <w:pStyle w:val="ListParagraph"/>
        <w:numPr>
          <w:ilvl w:val="0"/>
          <w:numId w:val="21"/>
        </w:numPr>
        <w:spacing w:after="60"/>
        <w:rPr>
          <w:u w:val="single"/>
        </w:rPr>
      </w:pPr>
      <w:r w:rsidRPr="004E565F">
        <w:t>National Cyber Strategy of the United States of America (Sep 2018)</w:t>
      </w:r>
      <w:r w:rsidR="005D715E" w:rsidRPr="004E565F">
        <w:t xml:space="preserve"> </w:t>
      </w:r>
      <w:hyperlink r:id="rId48" w:history="1">
        <w:r w:rsidRPr="004E565F">
          <w:rPr>
            <w:rStyle w:val="Hyperlink"/>
          </w:rPr>
          <w:t>https://www.whitehouse.gov/wp-content/uploads/2018/09/National-Cyber-Strategy.pdf</w:t>
        </w:r>
      </w:hyperlink>
    </w:p>
    <w:p w14:paraId="0DC5DD33" w14:textId="384486C6" w:rsidR="00517993" w:rsidRPr="004E565F" w:rsidRDefault="00517993" w:rsidP="00D539A1">
      <w:pPr>
        <w:pStyle w:val="ListParagraph"/>
        <w:numPr>
          <w:ilvl w:val="0"/>
          <w:numId w:val="21"/>
        </w:numPr>
        <w:spacing w:after="60"/>
      </w:pPr>
      <w:r w:rsidRPr="004E565F">
        <w:t>U.S Department of Homeland Security Cybersecurity Strategy (May 2018)</w:t>
      </w:r>
      <w:r w:rsidR="005D715E" w:rsidRPr="004E565F">
        <w:t xml:space="preserve"> </w:t>
      </w:r>
      <w:hyperlink r:id="rId49" w:history="1">
        <w:r w:rsidRPr="004E565F">
          <w:rPr>
            <w:rStyle w:val="Hyperlink"/>
          </w:rPr>
          <w:t>https://www.hsdl.org/?view&amp;did=810462</w:t>
        </w:r>
      </w:hyperlink>
    </w:p>
    <w:p w14:paraId="7AC3ABB7" w14:textId="77777777" w:rsidR="00517993" w:rsidRPr="004E565F" w:rsidRDefault="00517993" w:rsidP="00D539A1">
      <w:pPr>
        <w:pStyle w:val="ListParagraph"/>
        <w:numPr>
          <w:ilvl w:val="0"/>
          <w:numId w:val="21"/>
        </w:numPr>
        <w:spacing w:after="60"/>
      </w:pPr>
      <w:r w:rsidRPr="004E565F">
        <w:t xml:space="preserve">Framework for Improving Critical Infrastructure Cybersecurity (Apr 2018) </w:t>
      </w:r>
      <w:hyperlink r:id="rId50" w:history="1">
        <w:r w:rsidRPr="004E565F">
          <w:rPr>
            <w:rStyle w:val="Hyperlink"/>
          </w:rPr>
          <w:t>https://nvlpubs.nist.gov/nistpubs/CSWP/NIST.CSWP.04162018.pdf</w:t>
        </w:r>
      </w:hyperlink>
    </w:p>
    <w:p w14:paraId="655FDA19" w14:textId="43117151" w:rsidR="00517993" w:rsidRPr="004E565F" w:rsidRDefault="00517993" w:rsidP="00D539A1">
      <w:pPr>
        <w:pStyle w:val="ListParagraph"/>
        <w:numPr>
          <w:ilvl w:val="0"/>
          <w:numId w:val="21"/>
        </w:numPr>
        <w:spacing w:after="60"/>
      </w:pPr>
      <w:r w:rsidRPr="004E565F">
        <w:t>National Protection Framework, Second Edition (Jun 2016)</w:t>
      </w:r>
      <w:r w:rsidR="005D715E" w:rsidRPr="004E565F">
        <w:t xml:space="preserve"> </w:t>
      </w:r>
      <w:hyperlink r:id="rId51"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D539A1">
      <w:pPr>
        <w:pStyle w:val="ListParagraph"/>
        <w:numPr>
          <w:ilvl w:val="0"/>
          <w:numId w:val="21"/>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2"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547BBECC" w14:textId="361EBCA7" w:rsidR="00517993" w:rsidRPr="004E565F" w:rsidRDefault="00517993" w:rsidP="00D539A1">
      <w:pPr>
        <w:pStyle w:val="ListParagraph"/>
        <w:numPr>
          <w:ilvl w:val="0"/>
          <w:numId w:val="22"/>
        </w:numPr>
        <w:spacing w:after="60"/>
      </w:pPr>
      <w:bookmarkStart w:id="51" w:name="_Toc380074606"/>
      <w:bookmarkStart w:id="52" w:name="_Toc382216025"/>
      <w:bookmarkStart w:id="53" w:name="_Hlk50027365"/>
      <w:r w:rsidRPr="004E565F">
        <w:t>Department of Homeland Security</w:t>
      </w:r>
      <w:bookmarkEnd w:id="51"/>
      <w:bookmarkEnd w:id="52"/>
      <w:r w:rsidRPr="004E565F">
        <w:t xml:space="preserve">/Cybersecurity and Infrastructure Security Agency (CISA) (contact: </w:t>
      </w:r>
      <w:hyperlink r:id="rId53" w:history="1">
        <w:r w:rsidR="003457C0" w:rsidRPr="003457C0">
          <w:rPr>
            <w:rStyle w:val="Hyperlink"/>
          </w:rPr>
          <w:t>central@cisa.dhs.gov</w:t>
        </w:r>
      </w:hyperlink>
      <w:r w:rsidRPr="004E565F">
        <w:t xml:space="preserve">) </w:t>
      </w:r>
    </w:p>
    <w:bookmarkEnd w:id="53"/>
    <w:p w14:paraId="2A538C66" w14:textId="77777777" w:rsidR="00517993" w:rsidRPr="004E565F" w:rsidRDefault="00517993" w:rsidP="00D539A1">
      <w:pPr>
        <w:pStyle w:val="ListParagraph"/>
        <w:numPr>
          <w:ilvl w:val="0"/>
          <w:numId w:val="22"/>
        </w:numPr>
        <w:spacing w:after="60"/>
      </w:pPr>
      <w:r w:rsidRPr="004E565F">
        <w:t>Federal Bureau of Investigation (FBI)</w:t>
      </w:r>
    </w:p>
    <w:p w14:paraId="623DFB4C" w14:textId="77777777" w:rsidR="00517993" w:rsidRPr="004E565F" w:rsidRDefault="00517993" w:rsidP="00D539A1">
      <w:pPr>
        <w:pStyle w:val="ListParagraph"/>
        <w:numPr>
          <w:ilvl w:val="1"/>
          <w:numId w:val="22"/>
        </w:numPr>
        <w:spacing w:after="60"/>
      </w:pPr>
      <w:r w:rsidRPr="004E565F">
        <w:t xml:space="preserve">Field Office Cyber Task Forces (contact: </w:t>
      </w:r>
      <w:hyperlink r:id="rId54" w:history="1">
        <w:r w:rsidRPr="004E565F">
          <w:rPr>
            <w:rStyle w:val="Hyperlink"/>
          </w:rPr>
          <w:t>https://www.fbi.gov/contact-us/field-offices</w:t>
        </w:r>
      </w:hyperlink>
      <w:r w:rsidRPr="004E565F">
        <w:t>)</w:t>
      </w:r>
    </w:p>
    <w:p w14:paraId="7EDE6F11" w14:textId="77777777" w:rsidR="00517993" w:rsidRPr="004E565F" w:rsidRDefault="00517993" w:rsidP="00D539A1">
      <w:pPr>
        <w:pStyle w:val="ListParagraph"/>
        <w:numPr>
          <w:ilvl w:val="1"/>
          <w:numId w:val="22"/>
        </w:numPr>
        <w:spacing w:after="60"/>
        <w:rPr>
          <w:u w:val="single"/>
        </w:rPr>
      </w:pPr>
      <w:r w:rsidRPr="004E565F">
        <w:t xml:space="preserve">Internet Crime Complain Center (IC3) (contact: </w:t>
      </w:r>
      <w:hyperlink r:id="rId55"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D539A1">
      <w:pPr>
        <w:pStyle w:val="ListParagraph"/>
        <w:numPr>
          <w:ilvl w:val="0"/>
          <w:numId w:val="22"/>
        </w:numPr>
        <w:spacing w:after="6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56" w:history="1">
        <w:r w:rsidRPr="004E565F">
          <w:rPr>
            <w:rStyle w:val="Hyperlink"/>
          </w:rPr>
          <w:t>cywatch@ic.fbi.gov</w:t>
        </w:r>
      </w:hyperlink>
      <w:r w:rsidRPr="004E565F">
        <w:t>; (855) 292-3937)</w:t>
      </w:r>
    </w:p>
    <w:p w14:paraId="64F6146A" w14:textId="77777777" w:rsidR="00517993" w:rsidRPr="004E565F" w:rsidRDefault="00517993" w:rsidP="00D539A1">
      <w:pPr>
        <w:pStyle w:val="ListParagraph"/>
        <w:numPr>
          <w:ilvl w:val="0"/>
          <w:numId w:val="22"/>
        </w:numPr>
        <w:spacing w:after="60"/>
      </w:pPr>
      <w:r w:rsidRPr="004E565F">
        <w:t xml:space="preserve">United States Secret Service Field Offices and Electronic Crimes Task Force (ECTFs) (contact: </w:t>
      </w:r>
      <w:hyperlink r:id="rId57"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D539A1">
      <w:pPr>
        <w:numPr>
          <w:ilvl w:val="0"/>
          <w:numId w:val="16"/>
        </w:numPr>
        <w:spacing w:after="60"/>
      </w:pPr>
      <w:r w:rsidRPr="00517993">
        <w:t xml:space="preserve">Multi-State Information Sharing and Analysis Center (MS-ISAC) (contact: </w:t>
      </w:r>
      <w:hyperlink r:id="rId58" w:history="1">
        <w:r w:rsidRPr="00517993">
          <w:rPr>
            <w:rStyle w:val="Hyperlink"/>
          </w:rPr>
          <w:t>info@msisac.org</w:t>
        </w:r>
      </w:hyperlink>
      <w:r w:rsidRPr="00517993">
        <w:t>; (518) 266-3460)</w:t>
      </w:r>
    </w:p>
    <w:p w14:paraId="15B17722" w14:textId="77777777" w:rsidR="00517993" w:rsidRPr="00517993" w:rsidRDefault="00517993" w:rsidP="00D539A1">
      <w:pPr>
        <w:numPr>
          <w:ilvl w:val="0"/>
          <w:numId w:val="16"/>
        </w:numPr>
        <w:spacing w:after="60"/>
      </w:pPr>
      <w:r w:rsidRPr="00517993">
        <w:t>Cybersecurity and the States (National Association of State Chief Information Officers [NASCIO]) (</w:t>
      </w:r>
      <w:hyperlink r:id="rId59" w:history="1">
        <w:r w:rsidRPr="00517993">
          <w:rPr>
            <w:rStyle w:val="Hyperlink"/>
          </w:rPr>
          <w:t>http://www.nascio.org/Advocacy/Cybersecurity</w:t>
        </w:r>
      </w:hyperlink>
      <w:r w:rsidRPr="00517993">
        <w:t>)</w:t>
      </w:r>
    </w:p>
    <w:p w14:paraId="54340BB2" w14:textId="77777777" w:rsidR="00517993" w:rsidRPr="00517993" w:rsidRDefault="00517993" w:rsidP="00D539A1">
      <w:pPr>
        <w:numPr>
          <w:ilvl w:val="0"/>
          <w:numId w:val="16"/>
        </w:numPr>
        <w:spacing w:after="60"/>
      </w:pPr>
      <w:r w:rsidRPr="00517993">
        <w:t>National Governors Association (NGA) (</w:t>
      </w:r>
      <w:hyperlink r:id="rId60" w:history="1">
        <w:r w:rsidRPr="00517993">
          <w:rPr>
            <w:rStyle w:val="Hyperlink"/>
          </w:rPr>
          <w:t>https://www.nga.org/</w:t>
        </w:r>
      </w:hyperlink>
      <w:r w:rsidRPr="00517993">
        <w:t>)</w:t>
      </w:r>
    </w:p>
    <w:p w14:paraId="6BB19C47" w14:textId="77777777" w:rsidR="00517993" w:rsidRPr="00517993" w:rsidRDefault="00517993" w:rsidP="00D539A1">
      <w:pPr>
        <w:numPr>
          <w:ilvl w:val="0"/>
          <w:numId w:val="16"/>
        </w:numPr>
        <w:spacing w:after="60"/>
        <w:rPr>
          <w:u w:val="single"/>
        </w:rPr>
      </w:pPr>
      <w:r w:rsidRPr="00517993">
        <w:t>DHS Cybersecurity Fusion Centers (</w:t>
      </w:r>
      <w:hyperlink r:id="rId61"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D539A1">
      <w:pPr>
        <w:numPr>
          <w:ilvl w:val="0"/>
          <w:numId w:val="17"/>
        </w:numPr>
        <w:spacing w:after="60"/>
        <w:rPr>
          <w:u w:val="single"/>
        </w:rPr>
      </w:pPr>
      <w:r w:rsidRPr="00517993">
        <w:t>InfraGard (</w:t>
      </w:r>
      <w:hyperlink r:id="rId62" w:history="1">
        <w:r w:rsidRPr="00517993">
          <w:rPr>
            <w:rStyle w:val="Hyperlink"/>
          </w:rPr>
          <w:t>https://www.infragard.org/</w:t>
        </w:r>
      </w:hyperlink>
      <w:r w:rsidRPr="00517993">
        <w:rPr>
          <w:u w:val="single"/>
        </w:rPr>
        <w:t>)</w:t>
      </w:r>
    </w:p>
    <w:p w14:paraId="07A35B13" w14:textId="77777777" w:rsidR="00517993" w:rsidRPr="00517993" w:rsidRDefault="00517993" w:rsidP="00D539A1">
      <w:pPr>
        <w:numPr>
          <w:ilvl w:val="0"/>
          <w:numId w:val="17"/>
        </w:numPr>
        <w:spacing w:after="60"/>
        <w:rPr>
          <w:u w:val="single"/>
        </w:rPr>
      </w:pPr>
      <w:r w:rsidRPr="00517993">
        <w:t>Internet Security Alliance (</w:t>
      </w:r>
      <w:hyperlink r:id="rId63" w:history="1">
        <w:r w:rsidRPr="00517993">
          <w:rPr>
            <w:rStyle w:val="Hyperlink"/>
          </w:rPr>
          <w:t>http://www.isalliance.org/</w:t>
        </w:r>
      </w:hyperlink>
      <w:r w:rsidRPr="00517993">
        <w:t>)</w:t>
      </w:r>
    </w:p>
    <w:p w14:paraId="20E99C81" w14:textId="77777777" w:rsidR="00517993" w:rsidRPr="00517993" w:rsidRDefault="00517993" w:rsidP="00D539A1">
      <w:pPr>
        <w:numPr>
          <w:ilvl w:val="0"/>
          <w:numId w:val="17"/>
        </w:numPr>
        <w:spacing w:after="60"/>
        <w:rPr>
          <w:u w:val="single"/>
        </w:rPr>
      </w:pPr>
      <w:r w:rsidRPr="00517993">
        <w:t>Information Sharing and Analysis Centers (ISACs) and Information Sharing and Analysis Organizations (ISAOs) (</w:t>
      </w:r>
      <w:hyperlink r:id="rId64" w:history="1">
        <w:r w:rsidRPr="00517993">
          <w:rPr>
            <w:rStyle w:val="Hyperlink"/>
          </w:rPr>
          <w:t>https://www.isao.org/information-sharing-groups/</w:t>
        </w:r>
      </w:hyperlink>
      <w:r w:rsidRPr="00517993">
        <w:t xml:space="preserve">) </w:t>
      </w:r>
    </w:p>
    <w:p w14:paraId="3D25C7F9" w14:textId="77777777" w:rsidR="00517993" w:rsidRPr="00517993" w:rsidRDefault="00517993" w:rsidP="00D539A1">
      <w:pPr>
        <w:numPr>
          <w:ilvl w:val="0"/>
          <w:numId w:val="17"/>
        </w:numPr>
        <w:spacing w:after="60"/>
      </w:pPr>
      <w:r w:rsidRPr="00517993">
        <w:t>International Association of Certified ISAOs (</w:t>
      </w:r>
      <w:hyperlink r:id="rId65" w:history="1">
        <w:r w:rsidRPr="00517993">
          <w:rPr>
            <w:rStyle w:val="Hyperlink"/>
          </w:rPr>
          <w:t>http://www.certifiedisao.org</w:t>
        </w:r>
      </w:hyperlink>
      <w:r w:rsidRPr="00517993">
        <w:t xml:space="preserve">; contact: </w:t>
      </w:r>
      <w:hyperlink r:id="rId66" w:history="1">
        <w:r w:rsidRPr="00517993">
          <w:rPr>
            <w:rStyle w:val="Hyperlink"/>
          </w:rPr>
          <w:t>operations@certifiedisao.org</w:t>
        </w:r>
      </w:hyperlink>
      <w:r w:rsidRPr="00517993">
        <w:t xml:space="preserve">) </w:t>
      </w:r>
    </w:p>
    <w:p w14:paraId="6D755D64" w14:textId="77777777" w:rsidR="00517993" w:rsidRPr="00517993" w:rsidRDefault="00517993" w:rsidP="00D539A1">
      <w:pPr>
        <w:numPr>
          <w:ilvl w:val="0"/>
          <w:numId w:val="17"/>
        </w:numPr>
        <w:spacing w:after="60"/>
      </w:pPr>
      <w:r w:rsidRPr="00517993">
        <w:t>National Council of ISACs (</w:t>
      </w:r>
      <w:hyperlink r:id="rId67" w:history="1">
        <w:r w:rsidRPr="00517993">
          <w:rPr>
            <w:rStyle w:val="Hyperlink"/>
          </w:rPr>
          <w:t>https://www.nationalisacs.org/</w:t>
        </w:r>
      </w:hyperlink>
      <w:r w:rsidRPr="00517993">
        <w:t xml:space="preserve">) </w:t>
      </w:r>
    </w:p>
    <w:bookmarkStart w:id="54"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54"/>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68"/>
      <w:footerReference w:type="default" r:id="rId6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0CBFC" w14:textId="77777777" w:rsidR="00F72049" w:rsidRDefault="00F72049" w:rsidP="000F70D8">
      <w:r>
        <w:separator/>
      </w:r>
    </w:p>
    <w:p w14:paraId="704E5F3B" w14:textId="77777777" w:rsidR="00F72049" w:rsidRDefault="00F72049" w:rsidP="000F70D8"/>
    <w:p w14:paraId="09A84EBA" w14:textId="77777777" w:rsidR="00F72049" w:rsidRDefault="00F72049" w:rsidP="000F70D8"/>
    <w:p w14:paraId="18E0E574" w14:textId="77777777" w:rsidR="00F72049" w:rsidRDefault="00F72049" w:rsidP="000F70D8"/>
    <w:p w14:paraId="06CF493E" w14:textId="77777777" w:rsidR="00F72049" w:rsidRDefault="00F72049" w:rsidP="000F70D8"/>
    <w:p w14:paraId="5939888B" w14:textId="77777777" w:rsidR="00F72049" w:rsidRDefault="00F72049" w:rsidP="000F70D8"/>
  </w:endnote>
  <w:endnote w:type="continuationSeparator" w:id="0">
    <w:p w14:paraId="770E03C8" w14:textId="77777777" w:rsidR="00F72049" w:rsidRDefault="00F72049" w:rsidP="000F70D8">
      <w:r>
        <w:continuationSeparator/>
      </w:r>
    </w:p>
    <w:p w14:paraId="6FB3F99A" w14:textId="77777777" w:rsidR="00F72049" w:rsidRDefault="00F72049" w:rsidP="000F70D8"/>
    <w:p w14:paraId="667B8327" w14:textId="77777777" w:rsidR="00F72049" w:rsidRDefault="00F72049" w:rsidP="000F70D8"/>
    <w:p w14:paraId="2B6352E6" w14:textId="77777777" w:rsidR="00F72049" w:rsidRDefault="00F72049" w:rsidP="000F70D8"/>
    <w:p w14:paraId="1C701254" w14:textId="77777777" w:rsidR="00F72049" w:rsidRDefault="00F72049" w:rsidP="000F70D8"/>
    <w:p w14:paraId="127BF304" w14:textId="77777777" w:rsidR="00F72049" w:rsidRDefault="00F72049" w:rsidP="000F70D8"/>
  </w:endnote>
  <w:endnote w:type="continuationNotice" w:id="1">
    <w:p w14:paraId="3AF1C40A" w14:textId="77777777" w:rsidR="00F72049" w:rsidRDefault="00F72049" w:rsidP="000F70D8"/>
    <w:p w14:paraId="67FA8381" w14:textId="77777777" w:rsidR="00F72049" w:rsidRDefault="00F72049" w:rsidP="000F70D8"/>
    <w:p w14:paraId="1093DDD5" w14:textId="77777777" w:rsidR="00F72049" w:rsidRDefault="00F72049" w:rsidP="000F70D8"/>
    <w:p w14:paraId="13B1F26C" w14:textId="77777777" w:rsidR="00F72049" w:rsidRDefault="00F72049" w:rsidP="000F70D8"/>
    <w:p w14:paraId="2CADDBFF" w14:textId="77777777" w:rsidR="00F72049" w:rsidRDefault="00F72049" w:rsidP="000F70D8"/>
    <w:p w14:paraId="24DD9969" w14:textId="77777777" w:rsidR="00F72049" w:rsidRDefault="00F72049"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917D3ED7-4072-4C0D-9171-3F093F5B8211}"/>
    <w:embedBold r:id="rId2" w:fontKey="{C468E0B3-E415-4C85-9B78-DD52BAB7226F}"/>
    <w:embedItalic r:id="rId3" w:fontKey="{171968DC-FF91-481A-81AB-9FCECECF1C37}"/>
    <w:embedBoldItalic r:id="rId4" w:fontKey="{0336D2A6-DCCB-464B-BB39-C488193180CF}"/>
  </w:font>
  <w:font w:name="Calibri">
    <w:panose1 w:val="020F0502020204030204"/>
    <w:charset w:val="00"/>
    <w:family w:val="swiss"/>
    <w:pitch w:val="variable"/>
    <w:sig w:usb0="E4002EFF" w:usb1="C000247B" w:usb2="00000009" w:usb3="00000000" w:csb0="000001FF" w:csb1="00000000"/>
    <w:embedRegular r:id="rId5" w:fontKey="{3DF7BC9C-6A6F-463A-AFB1-93046E0D5490}"/>
  </w:font>
  <w:font w:name="Franklin Gothic Medium">
    <w:panose1 w:val="020B0603020102020204"/>
    <w:charset w:val="00"/>
    <w:family w:val="swiss"/>
    <w:pitch w:val="variable"/>
    <w:sig w:usb0="00000287" w:usb1="00000000" w:usb2="00000000" w:usb3="00000000" w:csb0="0000009F" w:csb1="00000000"/>
    <w:embedRegular r:id="rId6" w:fontKey="{A1B775B2-5827-49CA-8195-593A09FFC950}"/>
    <w:embedItalic r:id="rId7" w:fontKey="{3EA515F3-B6E8-4A78-A222-AC4CE1CC6A88}"/>
  </w:font>
  <w:font w:name="Franklin Gothic Demi">
    <w:panose1 w:val="020B0703020102020204"/>
    <w:charset w:val="00"/>
    <w:family w:val="swiss"/>
    <w:pitch w:val="variable"/>
    <w:sig w:usb0="00000287" w:usb1="00000000" w:usb2="00000000" w:usb3="00000000" w:csb0="0000009F" w:csb1="00000000"/>
    <w:embedRegular r:id="rId8" w:fontKey="{328B1FB0-3013-4357-A797-39395DA96773}"/>
    <w:embedItalic r:id="rId9" w:fontKey="{59550DC0-6177-4216-996C-7C4DB14E4139}"/>
  </w:font>
  <w:font w:name="Calibri Light">
    <w:panose1 w:val="020F0302020204030204"/>
    <w:charset w:val="00"/>
    <w:family w:val="swiss"/>
    <w:pitch w:val="variable"/>
    <w:sig w:usb0="E4002EFF" w:usb1="C000247B" w:usb2="00000009" w:usb3="00000000" w:csb0="000001FF" w:csb1="00000000"/>
    <w:embedRegular r:id="rId10" w:fontKey="{B460BEFB-29CB-463E-B96B-263CF80AEEE8}"/>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C2ECA107-D271-42EA-ACC7-1F8BE2C1406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8347A4" w:rsidRPr="00D95140" w:rsidRDefault="008347A4"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3CA162F8" w:rsidR="008347A4" w:rsidRDefault="008347A4"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46055">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2B782A34"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722A784D" w:rsidR="008347A4" w:rsidRDefault="008347A4"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46055">
      <w:rPr>
        <w:noProof/>
      </w:rPr>
      <w:t>24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3BF7C696"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1669B8B2" w:rsidR="008347A4" w:rsidRDefault="008347A4"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sidR="00946055">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2B8A3D16" w:rsidR="008347A4" w:rsidRPr="00CB1AE7" w:rsidRDefault="00A26AD1" w:rsidP="00CB1AE7">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6D46CB60" w:rsidR="008347A4" w:rsidRDefault="008347A4"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946055">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17856E45" w:rsidR="008347A4" w:rsidRPr="00CB1AE7" w:rsidRDefault="00CB1AE7" w:rsidP="00CB1AE7">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2ACEB6E" w:rsidR="008347A4" w:rsidRDefault="008347A4"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8347A4" w:rsidRPr="00EE28C7" w:rsidRDefault="008347A4"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8347A4" w:rsidRDefault="008347A4" w:rsidP="00EE28C7">
    <w:pPr>
      <w:pStyle w:val="Header"/>
      <w:tabs>
        <w:tab w:val="clear" w:pos="9360"/>
      </w:tabs>
      <w:jc w:val="right"/>
    </w:pPr>
    <w:r>
      <w:tab/>
    </w:r>
  </w:p>
  <w:p w14:paraId="1CB47987" w14:textId="36A47FF0" w:rsidR="008347A4" w:rsidRPr="00A26AD1" w:rsidRDefault="00CB1AE7" w:rsidP="00CB1AE7">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31E5" w14:textId="1232EFA0" w:rsidR="008347A4" w:rsidRDefault="008347A4" w:rsidP="000F70D8">
    <w:pPr>
      <w:pStyle w:val="Footer"/>
    </w:pPr>
    <w:r>
      <w:rPr>
        <w:szCs w:val="20"/>
      </w:rPr>
      <w:ptab w:relativeTo="margin" w:alignment="left" w:leader="none"/>
    </w:r>
    <w:r w:rsidRPr="00762D3F">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sidR="00A26AD1">
      <w:rPr>
        <w:rStyle w:val="DisclaimerChar"/>
        <w:szCs w:val="20"/>
      </w:rPr>
      <w:t xml:space="preserve"> </w:t>
    </w:r>
    <w:r w:rsidR="00B55C85" w:rsidRPr="00B55C85">
      <w:rPr>
        <w:rStyle w:val="DisclaimerChar"/>
        <w:szCs w:val="20"/>
        <w:highlight w:val="yellow"/>
      </w:rPr>
      <w:t>WHITE</w:t>
    </w:r>
    <w:r w:rsidRPr="00BD5054">
      <w:rPr>
        <w:rStyle w:val="DisclaimerChar"/>
        <w:szCs w:val="20"/>
      </w:rPr>
      <w:t>:</w:t>
    </w:r>
    <w:r w:rsidRPr="00762D3F">
      <w:rPr>
        <w:rStyle w:val="DisclaimerChar"/>
        <w:szCs w:val="20"/>
      </w:rPr>
      <w:t xml:space="preserve"> Limited disclosure, restricted to participants</w:t>
    </w:r>
    <w:r>
      <w:rPr>
        <w:rStyle w:val="DisclaimerChar"/>
        <w:szCs w:val="20"/>
      </w:rPr>
      <w:t>’</w:t>
    </w:r>
    <w:r w:rsidRPr="00762D3F">
      <w:rPr>
        <w:rStyle w:val="DisclaimerChar"/>
        <w:szCs w:val="20"/>
      </w:rPr>
      <w:t xml:space="preserve"> organizations. Recipients may only share TLP:</w:t>
    </w:r>
    <w:r w:rsidR="00A26AD1">
      <w:rPr>
        <w:rStyle w:val="DisclaimerChar"/>
        <w:szCs w:val="20"/>
        <w:highlight w:val="yellow"/>
      </w:rPr>
      <w:t>WHITE</w:t>
    </w:r>
    <w:r w:rsidRPr="00762D3F">
      <w:rPr>
        <w:rStyle w:val="DisclaimerChar"/>
        <w:szCs w:val="20"/>
      </w:rPr>
      <w:t xml:space="preserve"> information with members of their own organization, and with clients or customers who need to know the information to protect themselves or prevent further harm. Sources are at liberty to specify additional intended limits of the sharing: these must be adhered to. For more information on the Traffic Light Protocol, see </w:t>
    </w:r>
    <w:hyperlink r:id="rId1" w:history="1">
      <w:r w:rsidRPr="00E6667E">
        <w:rPr>
          <w:rStyle w:val="Hyperlink"/>
          <w:sz w:val="16"/>
          <w:szCs w:val="20"/>
        </w:rPr>
        <w:t>https://www.us-cert.gov/tlp</w:t>
      </w:r>
    </w:hyperlink>
    <w:r w:rsidRPr="00762D3F">
      <w:rPr>
        <w:rStyle w:val="DisclaimerChar"/>
        <w:szCs w:val="20"/>
      </w:rPr>
      <w:t>.</w:t>
    </w:r>
  </w:p>
  <w:p w14:paraId="7D0EDE54" w14:textId="77777777" w:rsidR="008347A4" w:rsidRPr="00BD3784" w:rsidRDefault="008347A4" w:rsidP="000F70D8">
    <w:pPr>
      <w:pStyle w:val="Footer"/>
      <w:rPr>
        <w:noProof/>
      </w:rPr>
    </w:pPr>
    <w:r>
      <w:rPr>
        <w:noProof/>
      </w:rPr>
      <w:ptab w:relativeTo="margin" w:alignment="center" w:leader="none"/>
    </w:r>
  </w:p>
  <w:p w14:paraId="3E7428F0" w14:textId="51C3A45B" w:rsidR="008347A4" w:rsidRPr="00A26AD1" w:rsidRDefault="008347A4"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A26AD1">
      <w:rPr>
        <w:rFonts w:ascii="Franklin Gothic Demi" w:hAnsi="Franklin Gothic Demi"/>
        <w:color w:val="FFFFFF" w:themeColor="accent6"/>
        <w:highlight w:val="black"/>
      </w:rPr>
      <w:t>TLP:</w:t>
    </w:r>
    <w:r w:rsidR="00A26AD1" w:rsidRPr="00A26AD1">
      <w:rPr>
        <w:rFonts w:ascii="Franklin Gothic Demi" w:hAnsi="Franklin Gothic Demi"/>
        <w:color w:val="FFFFFF" w:themeColor="accent6"/>
        <w:highlight w:val="black"/>
      </w:rPr>
      <w:t>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8347A4" w:rsidRPr="00285420" w:rsidRDefault="008347A4"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8347A4" w:rsidRPr="00285420" w:rsidRDefault="008347A4"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3338" w14:textId="23EB3328" w:rsidR="003E57A4" w:rsidRDefault="003E57A4" w:rsidP="003E57A4">
    <w:pPr>
      <w:pBdr>
        <w:top w:val="single" w:sz="8" w:space="1" w:color="auto"/>
      </w:pBdr>
      <w:tabs>
        <w:tab w:val="center" w:pos="4680"/>
        <w:tab w:val="right" w:pos="9360"/>
      </w:tabs>
      <w:spacing w:after="0"/>
    </w:pPr>
    <w:r>
      <w:t>Handling Instructions</w:t>
    </w:r>
    <w:r w:rsidRPr="003E57A4">
      <w:tab/>
    </w:r>
    <w:r w:rsidRPr="003E57A4">
      <w:fldChar w:fldCharType="begin"/>
    </w:r>
    <w:r w:rsidRPr="003E57A4">
      <w:instrText xml:space="preserve"> PAGE   \* MERGEFORMAT </w:instrText>
    </w:r>
    <w:r w:rsidRPr="003E57A4">
      <w:fldChar w:fldCharType="separate"/>
    </w:r>
    <w:r w:rsidRPr="003E57A4">
      <w:t>7</w:t>
    </w:r>
    <w:r w:rsidRPr="003E57A4">
      <w:rPr>
        <w:noProof/>
      </w:rPr>
      <w:fldChar w:fldCharType="end"/>
    </w:r>
    <w:r w:rsidRPr="003E57A4">
      <w:rPr>
        <w:color w:val="406278"/>
        <w:sz w:val="20"/>
      </w:rPr>
      <w:tab/>
    </w:r>
    <w:r w:rsidRPr="003E57A4">
      <w:rPr>
        <w:highlight w:val="yellow"/>
      </w:rPr>
      <w:t>&lt;Sponsoring Agency&gt;</w:t>
    </w:r>
  </w:p>
  <w:p w14:paraId="1116467F" w14:textId="2A0F3F18" w:rsidR="003E57A4" w:rsidRPr="003E57A4" w:rsidRDefault="003E57A4" w:rsidP="003E57A4">
    <w:pPr>
      <w:pBdr>
        <w:top w:val="single" w:sz="8" w:space="1" w:color="auto"/>
      </w:pBdr>
      <w:tabs>
        <w:tab w:val="center" w:pos="4680"/>
        <w:tab w:val="right" w:pos="9360"/>
      </w:tabs>
      <w:spacing w:after="0"/>
    </w:pPr>
    <w:r>
      <w:tab/>
    </w:r>
    <w:r>
      <w:tab/>
    </w:r>
    <w:r w:rsidRPr="00A26AD1">
      <w:rPr>
        <w:rFonts w:ascii="Franklin Gothic Demi" w:hAnsi="Franklin Gothic Demi"/>
        <w:color w:val="FFFFFF" w:themeColor="accent6"/>
        <w:highlight w:val="black"/>
      </w:rPr>
      <w:t>TLP:WHITE</w:t>
    </w:r>
  </w:p>
  <w:p w14:paraId="1ACD5B44" w14:textId="078FEF0B" w:rsidR="008347A4" w:rsidRPr="003E57A4" w:rsidRDefault="008347A4" w:rsidP="003E57A4">
    <w:pPr>
      <w:pStyle w:val="Footer"/>
      <w:rPr>
        <w:rFonts w:eastAsiaTheme="minorHAns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2DB3913C" w:rsidR="008347A4" w:rsidRDefault="008347A4"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46055">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23584000"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262E40B8" w:rsidR="008347A4" w:rsidRDefault="008347A4"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46055">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0B9C0430"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F39C" w14:textId="1795A685" w:rsidR="008347A4" w:rsidRDefault="008347A4"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sidR="00946055">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7B596426"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738820FE" w:rsidR="008347A4" w:rsidRDefault="008347A4"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46055">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2F640748" w:rsidR="008347A4" w:rsidRPr="00A26AD1" w:rsidRDefault="00A26AD1" w:rsidP="00A26AD1">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29D1C" w14:textId="77777777" w:rsidR="00F72049" w:rsidRDefault="00F72049" w:rsidP="000F70D8">
      <w:r>
        <w:separator/>
      </w:r>
    </w:p>
  </w:footnote>
  <w:footnote w:type="continuationSeparator" w:id="0">
    <w:p w14:paraId="13E405D6" w14:textId="77777777" w:rsidR="00F72049" w:rsidRDefault="00F72049" w:rsidP="000F70D8">
      <w:r>
        <w:continuationSeparator/>
      </w:r>
    </w:p>
  </w:footnote>
  <w:footnote w:type="continuationNotice" w:id="1">
    <w:p w14:paraId="53ED4A5F" w14:textId="77777777" w:rsidR="00F72049" w:rsidRPr="0089256A" w:rsidRDefault="00F72049" w:rsidP="000F70D8">
      <w:pPr>
        <w:pStyle w:val="Footer"/>
      </w:pPr>
    </w:p>
  </w:footnote>
  <w:footnote w:id="2">
    <w:p w14:paraId="26B85970" w14:textId="77777777" w:rsidR="008347A4" w:rsidRDefault="008347A4" w:rsidP="00DF404D">
      <w:pPr>
        <w:pStyle w:val="FootnoteText"/>
      </w:pPr>
      <w:r>
        <w:rPr>
          <w:rStyle w:val="FootnoteReference"/>
        </w:rPr>
        <w:footnoteRef/>
      </w:r>
      <w:r>
        <w:t xml:space="preserve"> </w:t>
      </w:r>
      <w:sdt>
        <w:sdtPr>
          <w:rPr>
            <w:sz w:val="16"/>
          </w:rPr>
          <w:id w:val="-580604195"/>
          <w:citation/>
        </w:sdtPr>
        <w:sdtEndPr/>
        <w:sdtContent>
          <w:r w:rsidRPr="00F463AB">
            <w:rPr>
              <w:sz w:val="16"/>
            </w:rPr>
            <w:fldChar w:fldCharType="begin"/>
          </w:r>
          <w:r w:rsidRPr="00F463AB">
            <w:rPr>
              <w:sz w:val="16"/>
            </w:rPr>
            <w:instrText xml:space="preserve"> CITATION Wan19 \l 1033 </w:instrText>
          </w:r>
          <w:r w:rsidRPr="00F463AB">
            <w:rPr>
              <w:sz w:val="16"/>
            </w:rPr>
            <w:fldChar w:fldCharType="separate"/>
          </w:r>
          <w:r w:rsidRPr="00F463AB">
            <w:rPr>
              <w:noProof/>
              <w:sz w:val="16"/>
            </w:rPr>
            <w:t>("Wannacry Two Years Later: How Did We Get The Data?”, 2019)</w:t>
          </w:r>
          <w:r w:rsidRPr="00F463AB">
            <w:rPr>
              <w:sz w:val="16"/>
            </w:rPr>
            <w:fldChar w:fldCharType="end"/>
          </w:r>
        </w:sdtContent>
      </w:sdt>
      <w:r w:rsidRPr="00F463AB">
        <w:rPr>
          <w:sz w:val="16"/>
        </w:rPr>
        <w:t xml:space="preserve">; </w:t>
      </w:r>
      <w:sdt>
        <w:sdtPr>
          <w:rPr>
            <w:sz w:val="16"/>
          </w:rPr>
          <w:id w:val="-19935971"/>
          <w:citation/>
        </w:sdtPr>
        <w:sdtEndPr/>
        <w:sdtContent>
          <w:r w:rsidRPr="00F463AB">
            <w:rPr>
              <w:sz w:val="16"/>
            </w:rPr>
            <w:fldChar w:fldCharType="begin"/>
          </w:r>
          <w:r w:rsidRPr="00F463AB">
            <w:rPr>
              <w:sz w:val="16"/>
            </w:rPr>
            <w:instrText xml:space="preserve"> CITATION Ser19 \l 1033 </w:instrText>
          </w:r>
          <w:r w:rsidRPr="00F463AB">
            <w:rPr>
              <w:sz w:val="16"/>
            </w:rPr>
            <w:fldChar w:fldCharType="separate"/>
          </w:r>
          <w:r w:rsidRPr="00F463AB">
            <w:rPr>
              <w:noProof/>
              <w:sz w:val="16"/>
            </w:rPr>
            <w:t>(Seri, n.d.)</w:t>
          </w:r>
          <w:r w:rsidRPr="00F463AB">
            <w:rPr>
              <w:sz w:val="16"/>
            </w:rPr>
            <w:fldChar w:fldCharType="end"/>
          </w:r>
        </w:sdtContent>
      </w:sdt>
    </w:p>
  </w:footnote>
  <w:footnote w:id="3">
    <w:p w14:paraId="094BED0A" w14:textId="77777777" w:rsidR="008347A4" w:rsidRPr="00D6093F" w:rsidRDefault="008347A4" w:rsidP="00DF404D">
      <w:pPr>
        <w:pStyle w:val="FootnoteText"/>
        <w:rPr>
          <w:sz w:val="16"/>
        </w:rPr>
      </w:pPr>
      <w:r w:rsidRPr="00D6093F">
        <w:rPr>
          <w:rStyle w:val="FootnoteReference"/>
          <w:sz w:val="16"/>
        </w:rPr>
        <w:footnoteRef/>
      </w:r>
      <w:r w:rsidRPr="00D6093F">
        <w:rPr>
          <w:sz w:val="16"/>
        </w:rPr>
        <w:t xml:space="preserve"> </w:t>
      </w:r>
      <w:r w:rsidRPr="00F463AB">
        <w:rPr>
          <w:noProof/>
          <w:sz w:val="16"/>
        </w:rPr>
        <w:t>(Rutenberg, 2018)</w:t>
      </w:r>
    </w:p>
  </w:footnote>
  <w:footnote w:id="4">
    <w:p w14:paraId="40D159D2" w14:textId="77777777" w:rsidR="008347A4" w:rsidRDefault="008347A4" w:rsidP="00DF404D">
      <w:pPr>
        <w:pStyle w:val="FootnoteText"/>
      </w:pPr>
      <w:r w:rsidRPr="00D6093F">
        <w:rPr>
          <w:rStyle w:val="FootnoteReference"/>
          <w:sz w:val="16"/>
        </w:rPr>
        <w:footnoteRef/>
      </w:r>
      <w:r w:rsidRPr="00D6093F">
        <w:rPr>
          <w:sz w:val="16"/>
        </w:rPr>
        <w:t xml:space="preserve"> </w:t>
      </w:r>
      <w:r w:rsidRPr="00F463AB">
        <w:rPr>
          <w:noProof/>
          <w:sz w:val="16"/>
        </w:rPr>
        <w:t>(Duncan &amp; Zhang, 2019)</w:t>
      </w:r>
    </w:p>
  </w:footnote>
  <w:footnote w:id="5">
    <w:p w14:paraId="3A6FA82E" w14:textId="77777777" w:rsidR="008347A4" w:rsidRPr="00D6093F" w:rsidRDefault="008347A4" w:rsidP="00DF404D">
      <w:pPr>
        <w:rPr>
          <w:u w:val="single"/>
        </w:rPr>
      </w:pPr>
      <w:r w:rsidRPr="00D6093F">
        <w:rPr>
          <w:rStyle w:val="FootnoteReference"/>
          <w:sz w:val="16"/>
        </w:rPr>
        <w:footnoteRef/>
      </w:r>
      <w:r>
        <w:rPr>
          <w:noProof/>
          <w:sz w:val="16"/>
        </w:rPr>
        <w:t xml:space="preserve"> </w:t>
      </w:r>
      <w:r w:rsidRPr="00F463AB">
        <w:rPr>
          <w:noProof/>
          <w:sz w:val="16"/>
        </w:rPr>
        <w:t>(Krebs, 2019)</w:t>
      </w:r>
      <w:r>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59851E3C" w:rsidR="008347A4" w:rsidRPr="00A26AD1" w:rsidRDefault="008347A4"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t>
    </w:r>
    <w:r w:rsidR="00A26AD1" w:rsidRPr="00A26AD1">
      <w:rPr>
        <w:rFonts w:ascii="Franklin Gothic Demi" w:hAnsi="Franklin Gothic Demi"/>
        <w:color w:val="FFFFFF" w:themeColor="accent6"/>
        <w:highlight w:val="black"/>
      </w:rPr>
      <w:t>WHITE</w:t>
    </w:r>
  </w:p>
  <w:p w14:paraId="3584544C" w14:textId="77777777" w:rsidR="008347A4" w:rsidRPr="004D7A81" w:rsidRDefault="008347A4"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8347A4" w:rsidRPr="004D7A81" w:rsidRDefault="008347A4"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8347A4" w:rsidRPr="0057739F" w:rsidRDefault="008347A4"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CA544" w14:textId="7BEFB94C" w:rsidR="008347A4" w:rsidRPr="00CB1AE7" w:rsidRDefault="00CB1AE7" w:rsidP="00CB1AE7">
    <w:pPr>
      <w:pStyle w:val="Header"/>
      <w:tabs>
        <w:tab w:val="clear" w:pos="9360"/>
      </w:tabs>
      <w:jc w:val="right"/>
      <w:rPr>
        <w:rStyle w:val="ClassificationNumberDateChar"/>
        <w:rFonts w:ascii="Franklin Gothic Demi" w:eastAsiaTheme="minorHAnsi" w:hAnsi="Franklin Gothic Demi" w:cs="Times New Roman"/>
        <w:color w:val="FFFFFF" w:themeColor="accent6"/>
        <w:sz w:val="22"/>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5FCCE03E" w:rsidR="008347A4" w:rsidRPr="00A26AD1" w:rsidRDefault="008347A4" w:rsidP="00285420">
    <w:pPr>
      <w:pStyle w:val="Footer"/>
      <w:tabs>
        <w:tab w:val="clear" w:pos="9360"/>
        <w:tab w:val="left" w:pos="10260"/>
        <w:tab w:val="left" w:pos="10350"/>
      </w:tabs>
      <w:ind w:right="799"/>
      <w:rPr>
        <w:rStyle w:val="TLPWHITE"/>
      </w:rPr>
    </w:pPr>
    <w:r w:rsidRPr="00A26AD1">
      <w:rPr>
        <w:rStyle w:val="Heading3Char"/>
        <w:noProof/>
        <w:color w:val="FFFFFF" w:themeColor="accent6"/>
      </w:rPr>
      <w:ptab w:relativeTo="margin" w:alignment="center" w:leader="none"/>
    </w:r>
    <w:r w:rsidRPr="00A26AD1">
      <w:rPr>
        <w:color w:val="FFFFFF" w:themeColor="accent6"/>
      </w:rPr>
      <w:t xml:space="preserve"> </w:t>
    </w:r>
    <w:r w:rsidRPr="00A26AD1">
      <w:rPr>
        <w:rStyle w:val="ClassificationNumberDateChar"/>
        <w:color w:val="FFFFFF" w:themeColor="accent6"/>
      </w:rPr>
      <w:ptab w:relativeTo="margin" w:alignment="right" w:leader="none"/>
    </w:r>
    <w:r w:rsidRPr="00A26AD1">
      <w:rPr>
        <w:noProof/>
        <w:color w:val="FFFFFF" w:themeColor="accent6"/>
        <w:szCs w:val="20"/>
      </w:rPr>
      <w:t xml:space="preserve"> </w:t>
    </w:r>
    <w:proofErr w:type="spellStart"/>
    <w:r w:rsidRPr="00A26AD1">
      <w:rPr>
        <w:rFonts w:ascii="Franklin Gothic Demi" w:hAnsi="Franklin Gothic Demi"/>
        <w:color w:val="FFFFFF" w:themeColor="accent6"/>
        <w:highlight w:val="black"/>
      </w:rPr>
      <w:t>TLP:</w:t>
    </w:r>
    <w:r w:rsidR="00A26AD1" w:rsidRPr="00A26AD1">
      <w:rPr>
        <w:rFonts w:ascii="Franklin Gothic Demi" w:hAnsi="Franklin Gothic Demi"/>
        <w:color w:val="FFFFFF" w:themeColor="accent6"/>
        <w:highlight w:val="black"/>
      </w:rPr>
      <w:t>White</w:t>
    </w:r>
    <w:proofErr w:type="spellEnd"/>
  </w:p>
  <w:p w14:paraId="610FC0AF" w14:textId="77777777" w:rsidR="008347A4" w:rsidRPr="004D7A81" w:rsidRDefault="008347A4"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8347A4" w:rsidRPr="004D7A81" w:rsidRDefault="008347A4"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8347A4" w:rsidRPr="003446EB" w:rsidRDefault="008347A4"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30E1A" w14:textId="7156519A" w:rsidR="00CB1AE7" w:rsidRPr="00A26AD1" w:rsidRDefault="00CB1AE7" w:rsidP="00CB1AE7">
    <w:pPr>
      <w:pStyle w:val="Header"/>
      <w:tabs>
        <w:tab w:val="clear" w:pos="9360"/>
      </w:tabs>
      <w:jc w:val="right"/>
      <w:rPr>
        <w:rFonts w:ascii="Franklin Gothic Demi" w:eastAsiaTheme="minorHAnsi" w:hAnsi="Franklin Gothic Demi" w:cs="Times New Roman"/>
        <w:color w:val="FFFFFF" w:themeColor="accent6"/>
        <w:highlight w:val="black"/>
      </w:rPr>
    </w:pPr>
    <w:r w:rsidRPr="00A26AD1">
      <w:rPr>
        <w:noProof/>
        <w:color w:val="FFFFFF" w:themeColor="accent6"/>
        <w:szCs w:val="20"/>
      </w:rPr>
      <w:tab/>
    </w:r>
    <w:r w:rsidRPr="00A26AD1">
      <w:rPr>
        <w:rFonts w:ascii="Franklin Gothic Demi" w:hAnsi="Franklin Gothic Demi"/>
        <w:color w:val="FFFFFF" w:themeColor="accent6"/>
        <w:highlight w:val="black"/>
      </w:rPr>
      <w:t>TLP:WHITE</w:t>
    </w:r>
  </w:p>
  <w:p w14:paraId="417C5A40" w14:textId="77777777" w:rsidR="008347A4" w:rsidRPr="004D7A81" w:rsidRDefault="008347A4"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8347A4" w:rsidRPr="004D7A81" w:rsidRDefault="008347A4"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8347A4" w:rsidRPr="0057739F" w:rsidRDefault="008347A4"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D829C8"/>
    <w:multiLevelType w:val="hybridMultilevel"/>
    <w:tmpl w:val="EFC06106"/>
    <w:lvl w:ilvl="0" w:tplc="F6048C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10806"/>
    <w:multiLevelType w:val="hybridMultilevel"/>
    <w:tmpl w:val="A74EFF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D5704C"/>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072E84"/>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3D4A6E"/>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63144E"/>
    <w:multiLevelType w:val="hybridMultilevel"/>
    <w:tmpl w:val="47C01C00"/>
    <w:lvl w:ilvl="0" w:tplc="EDBA9258">
      <w:start w:val="1"/>
      <w:numFmt w:val="decimal"/>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B8CD6E">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 w15:restartNumberingAfterBreak="0">
    <w:nsid w:val="36772E50"/>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EC2EEC"/>
    <w:multiLevelType w:val="hybridMultilevel"/>
    <w:tmpl w:val="4104A0E8"/>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CF43B1"/>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42DB0EAC"/>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4E5980"/>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856F0C"/>
    <w:multiLevelType w:val="hybridMultilevel"/>
    <w:tmpl w:val="B26C578C"/>
    <w:lvl w:ilvl="0" w:tplc="EDBA9258">
      <w:start w:val="1"/>
      <w:numFmt w:val="decimal"/>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B8CD6E">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7"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9"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66563E83"/>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E27AF6"/>
    <w:multiLevelType w:val="hybridMultilevel"/>
    <w:tmpl w:val="EC3C42EE"/>
    <w:lvl w:ilvl="0" w:tplc="FDAC443A">
      <w:start w:val="1"/>
      <w:numFmt w:val="decimal"/>
      <w:pStyle w:val="ListParagraph"/>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4" w15:restartNumberingAfterBreak="0">
    <w:nsid w:val="757C5F99"/>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292EEE"/>
    <w:multiLevelType w:val="hybridMultilevel"/>
    <w:tmpl w:val="CE8A2042"/>
    <w:lvl w:ilvl="0" w:tplc="A7CA5D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E3A3E"/>
    <w:multiLevelType w:val="hybridMultilevel"/>
    <w:tmpl w:val="4104A0E8"/>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196520"/>
    <w:multiLevelType w:val="hybridMultilevel"/>
    <w:tmpl w:val="4104A0E8"/>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0"/>
  </w:num>
  <w:num w:numId="3">
    <w:abstractNumId w:val="6"/>
  </w:num>
  <w:num w:numId="4">
    <w:abstractNumId w:val="32"/>
  </w:num>
  <w:num w:numId="5">
    <w:abstractNumId w:val="5"/>
  </w:num>
  <w:num w:numId="6">
    <w:abstractNumId w:val="29"/>
  </w:num>
  <w:num w:numId="7">
    <w:abstractNumId w:val="26"/>
  </w:num>
  <w:num w:numId="8">
    <w:abstractNumId w:val="22"/>
  </w:num>
  <w:num w:numId="9">
    <w:abstractNumId w:val="28"/>
  </w:num>
  <w:num w:numId="10">
    <w:abstractNumId w:val="15"/>
  </w:num>
  <w:num w:numId="11">
    <w:abstractNumId w:val="1"/>
  </w:num>
  <w:num w:numId="12">
    <w:abstractNumId w:val="33"/>
  </w:num>
  <w:num w:numId="13">
    <w:abstractNumId w:val="20"/>
  </w:num>
  <w:num w:numId="14">
    <w:abstractNumId w:val="30"/>
  </w:num>
  <w:num w:numId="15">
    <w:abstractNumId w:val="19"/>
  </w:num>
  <w:num w:numId="16">
    <w:abstractNumId w:val="0"/>
  </w:num>
  <w:num w:numId="17">
    <w:abstractNumId w:val="7"/>
  </w:num>
  <w:num w:numId="18">
    <w:abstractNumId w:val="2"/>
  </w:num>
  <w:num w:numId="19">
    <w:abstractNumId w:val="27"/>
  </w:num>
  <w:num w:numId="20">
    <w:abstractNumId w:val="8"/>
  </w:num>
  <w:num w:numId="21">
    <w:abstractNumId w:val="14"/>
  </w:num>
  <w:num w:numId="22">
    <w:abstractNumId w:val="23"/>
  </w:num>
  <w:num w:numId="23">
    <w:abstractNumId w:val="25"/>
  </w:num>
  <w:num w:numId="24">
    <w:abstractNumId w:val="38"/>
  </w:num>
  <w:num w:numId="25">
    <w:abstractNumId w:val="34"/>
  </w:num>
  <w:num w:numId="26">
    <w:abstractNumId w:val="3"/>
  </w:num>
  <w:num w:numId="27">
    <w:abstractNumId w:val="17"/>
  </w:num>
  <w:num w:numId="28">
    <w:abstractNumId w:val="39"/>
  </w:num>
  <w:num w:numId="29">
    <w:abstractNumId w:val="13"/>
  </w:num>
  <w:num w:numId="30">
    <w:abstractNumId w:val="16"/>
  </w:num>
  <w:num w:numId="31">
    <w:abstractNumId w:val="9"/>
  </w:num>
  <w:num w:numId="32">
    <w:abstractNumId w:val="31"/>
  </w:num>
  <w:num w:numId="33">
    <w:abstractNumId w:val="18"/>
  </w:num>
  <w:num w:numId="34">
    <w:abstractNumId w:val="11"/>
  </w:num>
  <w:num w:numId="35">
    <w:abstractNumId w:val="21"/>
  </w:num>
  <w:num w:numId="36">
    <w:abstractNumId w:val="24"/>
  </w:num>
  <w:num w:numId="37">
    <w:abstractNumId w:val="35"/>
  </w:num>
  <w:num w:numId="38">
    <w:abstractNumId w:val="12"/>
  </w:num>
  <w:num w:numId="39">
    <w:abstractNumId w:val="4"/>
  </w:num>
  <w:num w:numId="40">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32DA"/>
    <w:rsid w:val="0003385A"/>
    <w:rsid w:val="000344B6"/>
    <w:rsid w:val="00041E68"/>
    <w:rsid w:val="000420D3"/>
    <w:rsid w:val="000425EE"/>
    <w:rsid w:val="000453E5"/>
    <w:rsid w:val="00046DEE"/>
    <w:rsid w:val="00056411"/>
    <w:rsid w:val="000570CA"/>
    <w:rsid w:val="00061D10"/>
    <w:rsid w:val="00063C97"/>
    <w:rsid w:val="00072442"/>
    <w:rsid w:val="000730D8"/>
    <w:rsid w:val="00076D67"/>
    <w:rsid w:val="00082417"/>
    <w:rsid w:val="000831A9"/>
    <w:rsid w:val="00083A86"/>
    <w:rsid w:val="00085161"/>
    <w:rsid w:val="00091986"/>
    <w:rsid w:val="000930CE"/>
    <w:rsid w:val="00093F2C"/>
    <w:rsid w:val="000A4168"/>
    <w:rsid w:val="000A585C"/>
    <w:rsid w:val="000B320A"/>
    <w:rsid w:val="000B6003"/>
    <w:rsid w:val="000D1982"/>
    <w:rsid w:val="000D416F"/>
    <w:rsid w:val="000D74E5"/>
    <w:rsid w:val="000F393D"/>
    <w:rsid w:val="000F62C2"/>
    <w:rsid w:val="000F6B05"/>
    <w:rsid w:val="000F70D8"/>
    <w:rsid w:val="001012EA"/>
    <w:rsid w:val="0010131C"/>
    <w:rsid w:val="00106193"/>
    <w:rsid w:val="001101AA"/>
    <w:rsid w:val="001144C4"/>
    <w:rsid w:val="0011709F"/>
    <w:rsid w:val="001231F6"/>
    <w:rsid w:val="001250A0"/>
    <w:rsid w:val="00131B3F"/>
    <w:rsid w:val="00133DBE"/>
    <w:rsid w:val="0013579C"/>
    <w:rsid w:val="00140B56"/>
    <w:rsid w:val="00146D36"/>
    <w:rsid w:val="00151B90"/>
    <w:rsid w:val="001528FF"/>
    <w:rsid w:val="0015333C"/>
    <w:rsid w:val="00154989"/>
    <w:rsid w:val="00160E00"/>
    <w:rsid w:val="00162DAE"/>
    <w:rsid w:val="001654FF"/>
    <w:rsid w:val="00166BBC"/>
    <w:rsid w:val="0017025D"/>
    <w:rsid w:val="00175255"/>
    <w:rsid w:val="0018412C"/>
    <w:rsid w:val="00185D6F"/>
    <w:rsid w:val="001932A3"/>
    <w:rsid w:val="001A2651"/>
    <w:rsid w:val="001A2F2A"/>
    <w:rsid w:val="001A31D9"/>
    <w:rsid w:val="001A5CC4"/>
    <w:rsid w:val="001B2F35"/>
    <w:rsid w:val="001C22F0"/>
    <w:rsid w:val="001C2815"/>
    <w:rsid w:val="001C637F"/>
    <w:rsid w:val="001D0E0A"/>
    <w:rsid w:val="001D2D06"/>
    <w:rsid w:val="001D3F70"/>
    <w:rsid w:val="001D6C4C"/>
    <w:rsid w:val="001F2AEE"/>
    <w:rsid w:val="001F5584"/>
    <w:rsid w:val="00200DC8"/>
    <w:rsid w:val="00203A06"/>
    <w:rsid w:val="002048AC"/>
    <w:rsid w:val="00204AE4"/>
    <w:rsid w:val="00205827"/>
    <w:rsid w:val="002072EE"/>
    <w:rsid w:val="00207728"/>
    <w:rsid w:val="002103C5"/>
    <w:rsid w:val="00210819"/>
    <w:rsid w:val="00212194"/>
    <w:rsid w:val="002124C1"/>
    <w:rsid w:val="0021425A"/>
    <w:rsid w:val="00220E26"/>
    <w:rsid w:val="00230D5F"/>
    <w:rsid w:val="002339D1"/>
    <w:rsid w:val="00234038"/>
    <w:rsid w:val="002427C0"/>
    <w:rsid w:val="00252C83"/>
    <w:rsid w:val="00262475"/>
    <w:rsid w:val="002661EE"/>
    <w:rsid w:val="00266B13"/>
    <w:rsid w:val="002700C5"/>
    <w:rsid w:val="00270D49"/>
    <w:rsid w:val="0027555E"/>
    <w:rsid w:val="00275670"/>
    <w:rsid w:val="00277F8D"/>
    <w:rsid w:val="0028391C"/>
    <w:rsid w:val="00285420"/>
    <w:rsid w:val="00285485"/>
    <w:rsid w:val="002865F7"/>
    <w:rsid w:val="00287CD0"/>
    <w:rsid w:val="0029681E"/>
    <w:rsid w:val="002A2477"/>
    <w:rsid w:val="002A28A1"/>
    <w:rsid w:val="002A5986"/>
    <w:rsid w:val="002A7E2D"/>
    <w:rsid w:val="002C41F1"/>
    <w:rsid w:val="002C4B55"/>
    <w:rsid w:val="002C6661"/>
    <w:rsid w:val="002C6E0E"/>
    <w:rsid w:val="002D14A6"/>
    <w:rsid w:val="002D720E"/>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42098"/>
    <w:rsid w:val="00342101"/>
    <w:rsid w:val="003446EB"/>
    <w:rsid w:val="003457C0"/>
    <w:rsid w:val="00351220"/>
    <w:rsid w:val="00360E0C"/>
    <w:rsid w:val="00362977"/>
    <w:rsid w:val="003735F2"/>
    <w:rsid w:val="00376B26"/>
    <w:rsid w:val="00384319"/>
    <w:rsid w:val="0038497D"/>
    <w:rsid w:val="00393D33"/>
    <w:rsid w:val="00393E18"/>
    <w:rsid w:val="0039456D"/>
    <w:rsid w:val="003968FE"/>
    <w:rsid w:val="003A2E09"/>
    <w:rsid w:val="003A53DF"/>
    <w:rsid w:val="003A76EB"/>
    <w:rsid w:val="003B3DD9"/>
    <w:rsid w:val="003C347D"/>
    <w:rsid w:val="003D0A81"/>
    <w:rsid w:val="003D42DE"/>
    <w:rsid w:val="003D5146"/>
    <w:rsid w:val="003D6307"/>
    <w:rsid w:val="003D7B35"/>
    <w:rsid w:val="003E0402"/>
    <w:rsid w:val="003E0F06"/>
    <w:rsid w:val="003E140B"/>
    <w:rsid w:val="003E32E2"/>
    <w:rsid w:val="003E57A4"/>
    <w:rsid w:val="003F2240"/>
    <w:rsid w:val="003F24CD"/>
    <w:rsid w:val="003F585A"/>
    <w:rsid w:val="003F6D36"/>
    <w:rsid w:val="004009CB"/>
    <w:rsid w:val="00400FA1"/>
    <w:rsid w:val="00406A67"/>
    <w:rsid w:val="00407E8B"/>
    <w:rsid w:val="004112C2"/>
    <w:rsid w:val="00414CE6"/>
    <w:rsid w:val="004220D9"/>
    <w:rsid w:val="00425C74"/>
    <w:rsid w:val="0042700F"/>
    <w:rsid w:val="00427ED8"/>
    <w:rsid w:val="00430093"/>
    <w:rsid w:val="004354B5"/>
    <w:rsid w:val="004358E9"/>
    <w:rsid w:val="004564D3"/>
    <w:rsid w:val="00462E9E"/>
    <w:rsid w:val="00463518"/>
    <w:rsid w:val="004738F4"/>
    <w:rsid w:val="004836F8"/>
    <w:rsid w:val="004841FC"/>
    <w:rsid w:val="00485225"/>
    <w:rsid w:val="0048542F"/>
    <w:rsid w:val="004949B0"/>
    <w:rsid w:val="00497565"/>
    <w:rsid w:val="004A400D"/>
    <w:rsid w:val="004B0CAE"/>
    <w:rsid w:val="004B1ED8"/>
    <w:rsid w:val="004B4DE3"/>
    <w:rsid w:val="004B6989"/>
    <w:rsid w:val="004C2327"/>
    <w:rsid w:val="004D41F0"/>
    <w:rsid w:val="004D7772"/>
    <w:rsid w:val="004D7A81"/>
    <w:rsid w:val="004E286D"/>
    <w:rsid w:val="004E565F"/>
    <w:rsid w:val="004F34D3"/>
    <w:rsid w:val="00500E97"/>
    <w:rsid w:val="00501E1A"/>
    <w:rsid w:val="00505E7F"/>
    <w:rsid w:val="00510C3A"/>
    <w:rsid w:val="00512467"/>
    <w:rsid w:val="0051459E"/>
    <w:rsid w:val="005161DE"/>
    <w:rsid w:val="00516548"/>
    <w:rsid w:val="00517993"/>
    <w:rsid w:val="0052472A"/>
    <w:rsid w:val="0053070C"/>
    <w:rsid w:val="005325B1"/>
    <w:rsid w:val="005337C5"/>
    <w:rsid w:val="00535BF4"/>
    <w:rsid w:val="00535FB3"/>
    <w:rsid w:val="0053666A"/>
    <w:rsid w:val="005426C0"/>
    <w:rsid w:val="005448D8"/>
    <w:rsid w:val="00547D05"/>
    <w:rsid w:val="00550BB5"/>
    <w:rsid w:val="00553FA2"/>
    <w:rsid w:val="00556A01"/>
    <w:rsid w:val="00560987"/>
    <w:rsid w:val="005647C0"/>
    <w:rsid w:val="00565459"/>
    <w:rsid w:val="00571144"/>
    <w:rsid w:val="00572793"/>
    <w:rsid w:val="00572BA6"/>
    <w:rsid w:val="00575B0E"/>
    <w:rsid w:val="00575D31"/>
    <w:rsid w:val="00575DF6"/>
    <w:rsid w:val="0057739F"/>
    <w:rsid w:val="00593841"/>
    <w:rsid w:val="00595212"/>
    <w:rsid w:val="005A0685"/>
    <w:rsid w:val="005B4E49"/>
    <w:rsid w:val="005B508A"/>
    <w:rsid w:val="005C0434"/>
    <w:rsid w:val="005C19AD"/>
    <w:rsid w:val="005C2FC1"/>
    <w:rsid w:val="005C49CD"/>
    <w:rsid w:val="005D5C86"/>
    <w:rsid w:val="005D715E"/>
    <w:rsid w:val="005E0DC9"/>
    <w:rsid w:val="005E3650"/>
    <w:rsid w:val="005E6C8E"/>
    <w:rsid w:val="005F1318"/>
    <w:rsid w:val="005F1479"/>
    <w:rsid w:val="005F2DE6"/>
    <w:rsid w:val="00605F3D"/>
    <w:rsid w:val="0060609C"/>
    <w:rsid w:val="006076DC"/>
    <w:rsid w:val="00607EC3"/>
    <w:rsid w:val="00607FF5"/>
    <w:rsid w:val="00615D0B"/>
    <w:rsid w:val="006324E5"/>
    <w:rsid w:val="00636307"/>
    <w:rsid w:val="006459C1"/>
    <w:rsid w:val="00651390"/>
    <w:rsid w:val="00651E91"/>
    <w:rsid w:val="006524C0"/>
    <w:rsid w:val="006625D6"/>
    <w:rsid w:val="0066578B"/>
    <w:rsid w:val="00665EE0"/>
    <w:rsid w:val="00670090"/>
    <w:rsid w:val="00670EA6"/>
    <w:rsid w:val="00671E7E"/>
    <w:rsid w:val="00683521"/>
    <w:rsid w:val="00684CFD"/>
    <w:rsid w:val="0068693B"/>
    <w:rsid w:val="006925AB"/>
    <w:rsid w:val="006934E1"/>
    <w:rsid w:val="00693513"/>
    <w:rsid w:val="00693728"/>
    <w:rsid w:val="006A00D8"/>
    <w:rsid w:val="006A4E11"/>
    <w:rsid w:val="006A7D80"/>
    <w:rsid w:val="006A7E81"/>
    <w:rsid w:val="006B52FC"/>
    <w:rsid w:val="006C3EE7"/>
    <w:rsid w:val="006C737C"/>
    <w:rsid w:val="006D218E"/>
    <w:rsid w:val="006D2B23"/>
    <w:rsid w:val="006D40DC"/>
    <w:rsid w:val="006D5722"/>
    <w:rsid w:val="006E1DE5"/>
    <w:rsid w:val="006F141C"/>
    <w:rsid w:val="006F5FFF"/>
    <w:rsid w:val="006F7BEA"/>
    <w:rsid w:val="00701095"/>
    <w:rsid w:val="0070529D"/>
    <w:rsid w:val="00707BA2"/>
    <w:rsid w:val="00713AE9"/>
    <w:rsid w:val="007157D3"/>
    <w:rsid w:val="00717B75"/>
    <w:rsid w:val="007212BA"/>
    <w:rsid w:val="00721C25"/>
    <w:rsid w:val="00724947"/>
    <w:rsid w:val="007272E3"/>
    <w:rsid w:val="007275CF"/>
    <w:rsid w:val="00727A1C"/>
    <w:rsid w:val="007304D4"/>
    <w:rsid w:val="00732041"/>
    <w:rsid w:val="007370B5"/>
    <w:rsid w:val="00737DF9"/>
    <w:rsid w:val="007413A3"/>
    <w:rsid w:val="007451B0"/>
    <w:rsid w:val="00746E93"/>
    <w:rsid w:val="007505E4"/>
    <w:rsid w:val="00750AA5"/>
    <w:rsid w:val="00755608"/>
    <w:rsid w:val="00762D3F"/>
    <w:rsid w:val="007661D6"/>
    <w:rsid w:val="007743EB"/>
    <w:rsid w:val="00775D5E"/>
    <w:rsid w:val="00777A82"/>
    <w:rsid w:val="00782B14"/>
    <w:rsid w:val="00796544"/>
    <w:rsid w:val="007A1412"/>
    <w:rsid w:val="007A660A"/>
    <w:rsid w:val="007A6C3C"/>
    <w:rsid w:val="007A731C"/>
    <w:rsid w:val="007B6714"/>
    <w:rsid w:val="007C1917"/>
    <w:rsid w:val="007C3996"/>
    <w:rsid w:val="007C4E41"/>
    <w:rsid w:val="007C639B"/>
    <w:rsid w:val="007C6BD4"/>
    <w:rsid w:val="007C7134"/>
    <w:rsid w:val="007D7DC5"/>
    <w:rsid w:val="007E0238"/>
    <w:rsid w:val="007E11BE"/>
    <w:rsid w:val="007F17F2"/>
    <w:rsid w:val="007F4288"/>
    <w:rsid w:val="007F46D7"/>
    <w:rsid w:val="007F5399"/>
    <w:rsid w:val="0080299C"/>
    <w:rsid w:val="008051E1"/>
    <w:rsid w:val="00806B3B"/>
    <w:rsid w:val="00813EF5"/>
    <w:rsid w:val="00814370"/>
    <w:rsid w:val="008176F6"/>
    <w:rsid w:val="00817A69"/>
    <w:rsid w:val="00817BC9"/>
    <w:rsid w:val="00825438"/>
    <w:rsid w:val="008278A4"/>
    <w:rsid w:val="008347A4"/>
    <w:rsid w:val="00836E40"/>
    <w:rsid w:val="00844ECD"/>
    <w:rsid w:val="00851F27"/>
    <w:rsid w:val="00854B98"/>
    <w:rsid w:val="00861151"/>
    <w:rsid w:val="0086339E"/>
    <w:rsid w:val="00863B07"/>
    <w:rsid w:val="00863E2B"/>
    <w:rsid w:val="00870FF1"/>
    <w:rsid w:val="0087235F"/>
    <w:rsid w:val="00874021"/>
    <w:rsid w:val="00874354"/>
    <w:rsid w:val="00876254"/>
    <w:rsid w:val="00877388"/>
    <w:rsid w:val="00880712"/>
    <w:rsid w:val="00883909"/>
    <w:rsid w:val="0089256A"/>
    <w:rsid w:val="0089596A"/>
    <w:rsid w:val="008973E8"/>
    <w:rsid w:val="008A1BCE"/>
    <w:rsid w:val="008B7403"/>
    <w:rsid w:val="008C0A00"/>
    <w:rsid w:val="008C3EA4"/>
    <w:rsid w:val="008C6D55"/>
    <w:rsid w:val="008D2145"/>
    <w:rsid w:val="008D33BC"/>
    <w:rsid w:val="008D3A5F"/>
    <w:rsid w:val="008E1913"/>
    <w:rsid w:val="008E43A4"/>
    <w:rsid w:val="008F44F3"/>
    <w:rsid w:val="008F4934"/>
    <w:rsid w:val="00901409"/>
    <w:rsid w:val="00902726"/>
    <w:rsid w:val="0090305F"/>
    <w:rsid w:val="00906632"/>
    <w:rsid w:val="00913849"/>
    <w:rsid w:val="00921A7E"/>
    <w:rsid w:val="00921E82"/>
    <w:rsid w:val="00925485"/>
    <w:rsid w:val="00941E28"/>
    <w:rsid w:val="00942A87"/>
    <w:rsid w:val="00946055"/>
    <w:rsid w:val="00952B0A"/>
    <w:rsid w:val="009539F6"/>
    <w:rsid w:val="00964801"/>
    <w:rsid w:val="0096594E"/>
    <w:rsid w:val="00965EF9"/>
    <w:rsid w:val="00980DD1"/>
    <w:rsid w:val="00985FFD"/>
    <w:rsid w:val="00993CD7"/>
    <w:rsid w:val="00996267"/>
    <w:rsid w:val="009972F7"/>
    <w:rsid w:val="009A22DC"/>
    <w:rsid w:val="009A6052"/>
    <w:rsid w:val="009A64AC"/>
    <w:rsid w:val="009B2140"/>
    <w:rsid w:val="009B31ED"/>
    <w:rsid w:val="009B498F"/>
    <w:rsid w:val="009B5B27"/>
    <w:rsid w:val="009B7CC9"/>
    <w:rsid w:val="009C04F6"/>
    <w:rsid w:val="009C198D"/>
    <w:rsid w:val="009C3A8A"/>
    <w:rsid w:val="009C4624"/>
    <w:rsid w:val="009C6DE8"/>
    <w:rsid w:val="009D7045"/>
    <w:rsid w:val="009E5C4D"/>
    <w:rsid w:val="009E5CC9"/>
    <w:rsid w:val="009F308D"/>
    <w:rsid w:val="00A00780"/>
    <w:rsid w:val="00A02BD6"/>
    <w:rsid w:val="00A05494"/>
    <w:rsid w:val="00A155CE"/>
    <w:rsid w:val="00A17272"/>
    <w:rsid w:val="00A173FE"/>
    <w:rsid w:val="00A22B6C"/>
    <w:rsid w:val="00A254D4"/>
    <w:rsid w:val="00A26AD1"/>
    <w:rsid w:val="00A34FD8"/>
    <w:rsid w:val="00A350E2"/>
    <w:rsid w:val="00A42C8E"/>
    <w:rsid w:val="00A4371A"/>
    <w:rsid w:val="00A45D43"/>
    <w:rsid w:val="00A51026"/>
    <w:rsid w:val="00A5750B"/>
    <w:rsid w:val="00A703DD"/>
    <w:rsid w:val="00A72FD3"/>
    <w:rsid w:val="00A746DD"/>
    <w:rsid w:val="00A763DB"/>
    <w:rsid w:val="00A861D7"/>
    <w:rsid w:val="00A86A13"/>
    <w:rsid w:val="00A873FC"/>
    <w:rsid w:val="00A917F7"/>
    <w:rsid w:val="00A93CEB"/>
    <w:rsid w:val="00A93EAB"/>
    <w:rsid w:val="00A96560"/>
    <w:rsid w:val="00AA5838"/>
    <w:rsid w:val="00AB0EBA"/>
    <w:rsid w:val="00AB185E"/>
    <w:rsid w:val="00AB5D43"/>
    <w:rsid w:val="00AC7D3F"/>
    <w:rsid w:val="00AD1C8B"/>
    <w:rsid w:val="00AD2E9D"/>
    <w:rsid w:val="00AD2F29"/>
    <w:rsid w:val="00AD5E22"/>
    <w:rsid w:val="00AE0F19"/>
    <w:rsid w:val="00AE5488"/>
    <w:rsid w:val="00AF0E7C"/>
    <w:rsid w:val="00AF43DD"/>
    <w:rsid w:val="00AF7FD5"/>
    <w:rsid w:val="00B01642"/>
    <w:rsid w:val="00B1414E"/>
    <w:rsid w:val="00B2613C"/>
    <w:rsid w:val="00B3016E"/>
    <w:rsid w:val="00B3778C"/>
    <w:rsid w:val="00B44451"/>
    <w:rsid w:val="00B47B54"/>
    <w:rsid w:val="00B47F15"/>
    <w:rsid w:val="00B515CD"/>
    <w:rsid w:val="00B52D64"/>
    <w:rsid w:val="00B54F7A"/>
    <w:rsid w:val="00B55C85"/>
    <w:rsid w:val="00B57BF1"/>
    <w:rsid w:val="00B64431"/>
    <w:rsid w:val="00B72E07"/>
    <w:rsid w:val="00B72F2A"/>
    <w:rsid w:val="00B848A7"/>
    <w:rsid w:val="00BA2AE1"/>
    <w:rsid w:val="00BA478E"/>
    <w:rsid w:val="00BA6909"/>
    <w:rsid w:val="00BA6E26"/>
    <w:rsid w:val="00BB2E4A"/>
    <w:rsid w:val="00BB6136"/>
    <w:rsid w:val="00BD1BD0"/>
    <w:rsid w:val="00BD3784"/>
    <w:rsid w:val="00BE0AA8"/>
    <w:rsid w:val="00BE5152"/>
    <w:rsid w:val="00C02077"/>
    <w:rsid w:val="00C079CD"/>
    <w:rsid w:val="00C07DD3"/>
    <w:rsid w:val="00C112A2"/>
    <w:rsid w:val="00C260C3"/>
    <w:rsid w:val="00C264E0"/>
    <w:rsid w:val="00C30982"/>
    <w:rsid w:val="00C311C6"/>
    <w:rsid w:val="00C31482"/>
    <w:rsid w:val="00C31575"/>
    <w:rsid w:val="00C40D55"/>
    <w:rsid w:val="00C638B6"/>
    <w:rsid w:val="00C65D61"/>
    <w:rsid w:val="00C66F39"/>
    <w:rsid w:val="00C71568"/>
    <w:rsid w:val="00C71E82"/>
    <w:rsid w:val="00C73238"/>
    <w:rsid w:val="00C8240A"/>
    <w:rsid w:val="00C908E5"/>
    <w:rsid w:val="00C93050"/>
    <w:rsid w:val="00CA0FCA"/>
    <w:rsid w:val="00CA56BC"/>
    <w:rsid w:val="00CA61A6"/>
    <w:rsid w:val="00CB1AE7"/>
    <w:rsid w:val="00CC7246"/>
    <w:rsid w:val="00CD3222"/>
    <w:rsid w:val="00CD3E3B"/>
    <w:rsid w:val="00CD671B"/>
    <w:rsid w:val="00CE1022"/>
    <w:rsid w:val="00CF4090"/>
    <w:rsid w:val="00CF4AB7"/>
    <w:rsid w:val="00CF5070"/>
    <w:rsid w:val="00D01D00"/>
    <w:rsid w:val="00D05CC6"/>
    <w:rsid w:val="00D05EFB"/>
    <w:rsid w:val="00D131CC"/>
    <w:rsid w:val="00D13241"/>
    <w:rsid w:val="00D21492"/>
    <w:rsid w:val="00D2176E"/>
    <w:rsid w:val="00D44BE1"/>
    <w:rsid w:val="00D44DF5"/>
    <w:rsid w:val="00D45FB8"/>
    <w:rsid w:val="00D52AFD"/>
    <w:rsid w:val="00D53340"/>
    <w:rsid w:val="00D5393C"/>
    <w:rsid w:val="00D539A1"/>
    <w:rsid w:val="00D55543"/>
    <w:rsid w:val="00D603DB"/>
    <w:rsid w:val="00D61B16"/>
    <w:rsid w:val="00D63928"/>
    <w:rsid w:val="00D75B23"/>
    <w:rsid w:val="00D8741E"/>
    <w:rsid w:val="00D95140"/>
    <w:rsid w:val="00D956A8"/>
    <w:rsid w:val="00D96610"/>
    <w:rsid w:val="00D96C1F"/>
    <w:rsid w:val="00DA25E6"/>
    <w:rsid w:val="00DA3321"/>
    <w:rsid w:val="00DB0B62"/>
    <w:rsid w:val="00DB1751"/>
    <w:rsid w:val="00DC023C"/>
    <w:rsid w:val="00DC41E0"/>
    <w:rsid w:val="00DC4527"/>
    <w:rsid w:val="00DC4FB8"/>
    <w:rsid w:val="00DD6776"/>
    <w:rsid w:val="00DD6DA8"/>
    <w:rsid w:val="00DE4E0E"/>
    <w:rsid w:val="00DF234C"/>
    <w:rsid w:val="00DF26EA"/>
    <w:rsid w:val="00DF37C4"/>
    <w:rsid w:val="00DF404D"/>
    <w:rsid w:val="00DF6910"/>
    <w:rsid w:val="00E01B46"/>
    <w:rsid w:val="00E033F7"/>
    <w:rsid w:val="00E04065"/>
    <w:rsid w:val="00E05BD0"/>
    <w:rsid w:val="00E07B7D"/>
    <w:rsid w:val="00E10F42"/>
    <w:rsid w:val="00E1108C"/>
    <w:rsid w:val="00E11ABF"/>
    <w:rsid w:val="00E11FB0"/>
    <w:rsid w:val="00E1297A"/>
    <w:rsid w:val="00E13238"/>
    <w:rsid w:val="00E14279"/>
    <w:rsid w:val="00E1457A"/>
    <w:rsid w:val="00E15B80"/>
    <w:rsid w:val="00E22BDE"/>
    <w:rsid w:val="00E255D6"/>
    <w:rsid w:val="00E33D5D"/>
    <w:rsid w:val="00E342AB"/>
    <w:rsid w:val="00E37F57"/>
    <w:rsid w:val="00E4210B"/>
    <w:rsid w:val="00E421C8"/>
    <w:rsid w:val="00E51B71"/>
    <w:rsid w:val="00E52220"/>
    <w:rsid w:val="00E528F7"/>
    <w:rsid w:val="00E62B10"/>
    <w:rsid w:val="00E660A4"/>
    <w:rsid w:val="00E66DEC"/>
    <w:rsid w:val="00E707F8"/>
    <w:rsid w:val="00E71395"/>
    <w:rsid w:val="00E728AB"/>
    <w:rsid w:val="00E837C6"/>
    <w:rsid w:val="00E84676"/>
    <w:rsid w:val="00E85795"/>
    <w:rsid w:val="00E86C1C"/>
    <w:rsid w:val="00E875F8"/>
    <w:rsid w:val="00E87B5B"/>
    <w:rsid w:val="00E9445D"/>
    <w:rsid w:val="00EC5D80"/>
    <w:rsid w:val="00EC7317"/>
    <w:rsid w:val="00ED1486"/>
    <w:rsid w:val="00ED52AC"/>
    <w:rsid w:val="00ED5FBB"/>
    <w:rsid w:val="00ED6826"/>
    <w:rsid w:val="00EE28C7"/>
    <w:rsid w:val="00EE54A7"/>
    <w:rsid w:val="00EF3F78"/>
    <w:rsid w:val="00EF3F80"/>
    <w:rsid w:val="00EF7BEC"/>
    <w:rsid w:val="00F0059A"/>
    <w:rsid w:val="00F13001"/>
    <w:rsid w:val="00F14F82"/>
    <w:rsid w:val="00F1712C"/>
    <w:rsid w:val="00F20223"/>
    <w:rsid w:val="00F22C7A"/>
    <w:rsid w:val="00F2393D"/>
    <w:rsid w:val="00F25FB2"/>
    <w:rsid w:val="00F4094E"/>
    <w:rsid w:val="00F64DD6"/>
    <w:rsid w:val="00F678ED"/>
    <w:rsid w:val="00F70319"/>
    <w:rsid w:val="00F72049"/>
    <w:rsid w:val="00F74F30"/>
    <w:rsid w:val="00F8106B"/>
    <w:rsid w:val="00F86705"/>
    <w:rsid w:val="00F92B07"/>
    <w:rsid w:val="00F92DFC"/>
    <w:rsid w:val="00F94E10"/>
    <w:rsid w:val="00FA16D2"/>
    <w:rsid w:val="00FB5E48"/>
    <w:rsid w:val="00FB6226"/>
    <w:rsid w:val="00FB7FF8"/>
    <w:rsid w:val="00FC2512"/>
    <w:rsid w:val="00FC2F7F"/>
    <w:rsid w:val="00FC3603"/>
    <w:rsid w:val="00FC3BE8"/>
    <w:rsid w:val="00FC4A3B"/>
    <w:rsid w:val="00FC60C5"/>
    <w:rsid w:val="00FD709A"/>
    <w:rsid w:val="00FE29DE"/>
    <w:rsid w:val="00FE3297"/>
    <w:rsid w:val="00FE4261"/>
    <w:rsid w:val="00FF3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BD1BD0"/>
    <w:rPr>
      <w:rFonts w:ascii="Franklin Gothic Book" w:eastAsia="Times New Roman" w:hAnsi="Franklin Gothic Book"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s-cert.gov/Ransomware" TargetMode="External"/><Relationship Id="rId21" Type="http://schemas.openxmlformats.org/officeDocument/2006/relationships/footer" Target="footer6.xml"/><Relationship Id="rId42" Type="http://schemas.openxmlformats.org/officeDocument/2006/relationships/hyperlink" Target="https://obamawhitehouse.archives.gov/the-press-office/2016/07/26/presidential-policy-directive-united-states-cyber-incident" TargetMode="External"/><Relationship Id="rId47" Type="http://schemas.openxmlformats.org/officeDocument/2006/relationships/hyperlink" Target="https://www.us-cert.gov/ncirp" TargetMode="External"/><Relationship Id="rId63" Type="http://schemas.openxmlformats.org/officeDocument/2006/relationships/hyperlink" Target="http://www.isalliance.org/" TargetMode="External"/><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ncsc.gov.uk/report/incident-trends-report" TargetMode="External"/><Relationship Id="rId11" Type="http://schemas.openxmlformats.org/officeDocument/2006/relationships/image" Target="media/image1.emf"/><Relationship Id="rId24" Type="http://schemas.openxmlformats.org/officeDocument/2006/relationships/footer" Target="footer9.xml"/><Relationship Id="rId32" Type="http://schemas.openxmlformats.org/officeDocument/2006/relationships/hyperlink" Target="https://www.us-cert.gov/sites/default/files/publications/DDoS%20Quick%25" TargetMode="External"/><Relationship Id="rId37" Type="http://schemas.openxmlformats.org/officeDocument/2006/relationships/hyperlink" Target="https://www.congress.gov/113/plaws/publ282/PLAW-113publ282.pdf" TargetMode="External"/><Relationship Id="rId40" Type="http://schemas.openxmlformats.org/officeDocument/2006/relationships/hyperlink" Target="https://www.whitehouse.gov/the-press-office/2017/05/11/presidential-executive-order-strengthening-cybersecurity-federal" TargetMode="External"/><Relationship Id="rId45" Type="http://schemas.openxmlformats.org/officeDocument/2006/relationships/hyperlink" Target="https://obamawhitehouse.archives.gov/the-press-office/2013/02/12/presidential-policy-directive-critical-infrastructure-security-and-resil" TargetMode="External"/><Relationship Id="rId53" Type="http://schemas.openxmlformats.org/officeDocument/2006/relationships/hyperlink" Target="mailto:central@cisa.dhs.gov" TargetMode="External"/><Relationship Id="rId58" Type="http://schemas.openxmlformats.org/officeDocument/2006/relationships/hyperlink" Target="mailto:info@msisac.org" TargetMode="External"/><Relationship Id="rId66"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hyperlink" Target="https://www.dhs.gov/state-and-major-urban-area-fusion-center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us-cert.gov/ncas/tips/ST19-001" TargetMode="External"/><Relationship Id="rId30" Type="http://schemas.openxmlformats.org/officeDocument/2006/relationships/footer" Target="footer11.xml"/><Relationship Id="rId35" Type="http://schemas.openxmlformats.org/officeDocument/2006/relationships/hyperlink" Target="https://resources.infosecinstitute.com/common-social-engineering-attacks/" TargetMode="External"/><Relationship Id="rId43" Type="http://schemas.openxmlformats.org/officeDocument/2006/relationships/hyperlink" Target="https://www.hsdl.org/?view&amp;did=797545" TargetMode="External"/><Relationship Id="rId48" Type="http://schemas.openxmlformats.org/officeDocument/2006/relationships/hyperlink" Target="https://www.whitehouse.gov/wp-content/uploads/2018/09/National-Cyber-Strategy.pdf" TargetMode="External"/><Relationship Id="rId56" Type="http://schemas.openxmlformats.org/officeDocument/2006/relationships/hyperlink" Target="mailto:cywatch@ic.fbi.gov" TargetMode="External"/><Relationship Id="rId64" Type="http://schemas.openxmlformats.org/officeDocument/2006/relationships/hyperlink" Target="https://www.isao.org/information-sharing-groups/" TargetMode="External"/><Relationship Id="rId69"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fema.gov/media-library-data/1466017309052-85051ed62fe595d4ad026edf4d85541e/National_Protection_Framework2nd.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ecurity.org/wp-content/uploads/2017/03/Guide-to-DDoS-Attacks-November-2017.pdf" TargetMode="External"/><Relationship Id="rId38" Type="http://schemas.openxmlformats.org/officeDocument/2006/relationships/hyperlink" Target="https://www.dhs.gov/fisma" TargetMode="External"/><Relationship Id="rId46" Type="http://schemas.openxmlformats.org/officeDocument/2006/relationships/hyperlink" Target="https://www.hsdl.org/?view&amp;did=731040" TargetMode="External"/><Relationship Id="rId59" Type="http://schemas.openxmlformats.org/officeDocument/2006/relationships/hyperlink" Target="http://www.nascio.org/Advocacy/Cybersecurity" TargetMode="External"/><Relationship Id="rId67" Type="http://schemas.openxmlformats.org/officeDocument/2006/relationships/hyperlink" Target="https://www.nationalisacs.org/" TargetMode="External"/><Relationship Id="rId20" Type="http://schemas.openxmlformats.org/officeDocument/2006/relationships/hyperlink" Target="mailto:NCCICcustomerservice@hq.dhs.gov" TargetMode="External"/><Relationship Id="rId41" Type="http://schemas.openxmlformats.org/officeDocument/2006/relationships/hyperlink" Target="https://www.whitehouse.gov/presidential-actions/presidential-executive-order-strengthening-cybersecurity-federal-networks-critical-infrastructure/" TargetMode="External"/><Relationship Id="rId54" Type="http://schemas.openxmlformats.org/officeDocument/2006/relationships/hyperlink" Target="https://www.fbi.gov/contact-us/field-offices" TargetMode="External"/><Relationship Id="rId62" Type="http://schemas.openxmlformats.org/officeDocument/2006/relationships/hyperlink" Target="https://www.infragard.or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us-cert.gov/ncas/alerts/TA17-132A" TargetMode="External"/><Relationship Id="rId36" Type="http://schemas.openxmlformats.org/officeDocument/2006/relationships/footer" Target="footer12.xml"/><Relationship Id="rId49" Type="http://schemas.openxmlformats.org/officeDocument/2006/relationships/hyperlink" Target="https://www.hsdl.org/?view&amp;did=810462" TargetMode="External"/><Relationship Id="rId57" Type="http://schemas.openxmlformats.org/officeDocument/2006/relationships/hyperlink" Target="https://www.secretservice.gov/contact/field-offices/" TargetMode="External"/><Relationship Id="rId10" Type="http://schemas.openxmlformats.org/officeDocument/2006/relationships/endnotes" Target="endnotes.xml"/><Relationship Id="rId31" Type="http://schemas.openxmlformats.org/officeDocument/2006/relationships/hyperlink" Target="https://www.us-cert.gov/ncas/tips/ST04-015" TargetMode="External"/><Relationship Id="rId44" Type="http://schemas.openxmlformats.org/officeDocument/2006/relationships/hyperlink" Target="https://www.dhs.gov/presidential-policy-directive-8-national-preparedness" TargetMode="External"/><Relationship Id="rId52" Type="http://schemas.openxmlformats.org/officeDocument/2006/relationships/hyperlink" Target="http://www.thecre.com/forum4/wp-content/uploads/2015/11/OMB-Cybersecurity-Implementation-Plan.pdf" TargetMode="External"/><Relationship Id="rId60" Type="http://schemas.openxmlformats.org/officeDocument/2006/relationships/hyperlink" Target="https://www.nga.org/" TargetMode="External"/><Relationship Id="rId65" Type="http://schemas.openxmlformats.org/officeDocument/2006/relationships/hyperlink" Target="http://www.certifiedisa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obamawhitehouse.archives.gov/sites/default/files/omb/memoranda/2015/m-15-01.pdf" TargetMode="External"/><Relationship Id="rId34" Type="http://schemas.openxmlformats.org/officeDocument/2006/relationships/hyperlink" Target="https://www.us-cert.gov/ncas/tips/ST04-014" TargetMode="External"/><Relationship Id="rId50" Type="http://schemas.openxmlformats.org/officeDocument/2006/relationships/hyperlink" Target="https://nvlpubs.nist.gov/nistpubs/CSWP/NIST.CSWP.04162018.pdf" TargetMode="External"/><Relationship Id="rId55" Type="http://schemas.openxmlformats.org/officeDocument/2006/relationships/hyperlink" Target="http://www.ic3.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3AAF0DB4-FCEC-40BD-B786-3740DEB0694A}"/>
</file>

<file path=customXml/itemProps3.xml><?xml version="1.0" encoding="utf-8"?>
<ds:datastoreItem xmlns:ds="http://schemas.openxmlformats.org/officeDocument/2006/customXml" ds:itemID="{A22C2290-D974-444A-82E7-3B767D10E0F2}">
  <ds:schemaRef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49a8a719-4bca-4987-80d7-33bb41c44363"/>
    <ds:schemaRef ds:uri="9f5fcbbe-10ad-4aef-8761-71a85ee7e8c5"/>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F55ABC0-54AA-41C1-9BCB-9D1E7B83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8800</Words>
  <Characters>50163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PASLASKI, JACKSON</cp:lastModifiedBy>
  <cp:revision>3</cp:revision>
  <cp:lastPrinted>2018-04-06T14:41:00Z</cp:lastPrinted>
  <dcterms:created xsi:type="dcterms:W3CDTF">2020-09-16T17:29:00Z</dcterms:created>
  <dcterms:modified xsi:type="dcterms:W3CDTF">2020-09-16T20:37:00Z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ies>
</file>