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7BEFC281">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590842A8" w:rsidR="004354B5" w:rsidRPr="00DA6AA3"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DA6AA3">
        <w:rPr>
          <w:rFonts w:ascii="Franklin Gothic Demi" w:eastAsiaTheme="majorEastAsia" w:hAnsi="Franklin Gothic Demi"/>
          <w:color w:val="005288"/>
          <w:spacing w:val="5"/>
          <w:kern w:val="28"/>
          <w:sz w:val="72"/>
          <w:szCs w:val="72"/>
          <w:highlight w:val="yellow"/>
        </w:rPr>
        <w:t xml:space="preserve">[Enter </w:t>
      </w:r>
      <w:r w:rsidR="00DA6AA3">
        <w:rPr>
          <w:rFonts w:ascii="Franklin Gothic Demi" w:eastAsiaTheme="majorEastAsia" w:hAnsi="Franklin Gothic Demi"/>
          <w:color w:val="005288"/>
          <w:spacing w:val="5"/>
          <w:kern w:val="28"/>
          <w:sz w:val="72"/>
          <w:szCs w:val="72"/>
          <w:highlight w:val="yellow"/>
        </w:rPr>
        <w:t>Organization</w:t>
      </w:r>
      <w:r w:rsidR="009C3A8A" w:rsidRPr="00DA6AA3">
        <w:rPr>
          <w:rFonts w:ascii="Franklin Gothic Demi" w:eastAsiaTheme="majorEastAsia" w:hAnsi="Franklin Gothic Demi"/>
          <w:color w:val="005288"/>
          <w:spacing w:val="5"/>
          <w:kern w:val="28"/>
          <w:sz w:val="72"/>
          <w:szCs w:val="72"/>
          <w:highlight w:val="yellow"/>
        </w:rPr>
        <w:t xml:space="preserve"> Name</w:t>
      </w:r>
      <w:r w:rsidRPr="00DA6AA3">
        <w:rPr>
          <w:rFonts w:ascii="Franklin Gothic Demi" w:eastAsiaTheme="majorEastAsia" w:hAnsi="Franklin Gothic Demi"/>
          <w:color w:val="005288"/>
          <w:spacing w:val="5"/>
          <w:kern w:val="28"/>
          <w:sz w:val="72"/>
          <w:szCs w:val="72"/>
          <w:highlight w:val="yellow"/>
        </w:rPr>
        <w:t>]</w:t>
      </w:r>
    </w:p>
    <w:p w14:paraId="04AA224D" w14:textId="6C89EF55"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051AB0">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1A3F69">
        <w:rPr>
          <w:rFonts w:ascii="Franklin Gothic Medium" w:eastAsiaTheme="majorEastAsia" w:hAnsi="Franklin Gothic Medium"/>
          <w:color w:val="005288"/>
          <w:spacing w:val="5"/>
          <w:kern w:val="28"/>
          <w:sz w:val="68"/>
          <w:szCs w:val="68"/>
        </w:rPr>
        <w:t xml:space="preserve">Vendor </w:t>
      </w:r>
      <w:r w:rsidR="001B5289">
        <w:rPr>
          <w:rFonts w:ascii="Franklin Gothic Medium" w:eastAsiaTheme="majorEastAsia" w:hAnsi="Franklin Gothic Medium"/>
          <w:color w:val="005288"/>
          <w:spacing w:val="5"/>
          <w:kern w:val="28"/>
          <w:sz w:val="68"/>
          <w:szCs w:val="68"/>
        </w:rPr>
        <w:t>Phishing</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0125091E" w14:textId="698B6F23" w:rsidR="006A4A98"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7478" w:history="1">
        <w:r w:rsidR="006A4A98" w:rsidRPr="003E7192">
          <w:rPr>
            <w:rStyle w:val="Hyperlink"/>
            <w:noProof/>
          </w:rPr>
          <w:t>Handling Instructions</w:t>
        </w:r>
        <w:r w:rsidR="006A4A98">
          <w:rPr>
            <w:noProof/>
            <w:webHidden/>
          </w:rPr>
          <w:tab/>
        </w:r>
        <w:r w:rsidR="006A4A98">
          <w:rPr>
            <w:noProof/>
            <w:webHidden/>
          </w:rPr>
          <w:fldChar w:fldCharType="begin"/>
        </w:r>
        <w:r w:rsidR="006A4A98">
          <w:rPr>
            <w:noProof/>
            <w:webHidden/>
          </w:rPr>
          <w:instrText xml:space="preserve"> PAGEREF _Toc45217478 \h </w:instrText>
        </w:r>
        <w:r w:rsidR="006A4A98">
          <w:rPr>
            <w:noProof/>
            <w:webHidden/>
          </w:rPr>
        </w:r>
        <w:r w:rsidR="006A4A98">
          <w:rPr>
            <w:noProof/>
            <w:webHidden/>
          </w:rPr>
          <w:fldChar w:fldCharType="separate"/>
        </w:r>
        <w:r w:rsidR="006A4A98">
          <w:rPr>
            <w:noProof/>
            <w:webHidden/>
          </w:rPr>
          <w:t>3</w:t>
        </w:r>
        <w:r w:rsidR="006A4A98">
          <w:rPr>
            <w:noProof/>
            <w:webHidden/>
          </w:rPr>
          <w:fldChar w:fldCharType="end"/>
        </w:r>
      </w:hyperlink>
    </w:p>
    <w:p w14:paraId="04DB72E2" w14:textId="491D4994" w:rsidR="006A4A98" w:rsidRDefault="00DD67B3">
      <w:pPr>
        <w:pStyle w:val="TOC1"/>
        <w:rPr>
          <w:rFonts w:asciiTheme="minorHAnsi" w:eastAsiaTheme="minorEastAsia" w:hAnsiTheme="minorHAnsi" w:cstheme="minorBidi"/>
          <w:noProof/>
        </w:rPr>
      </w:pPr>
      <w:hyperlink w:anchor="_Toc45217479" w:history="1">
        <w:r w:rsidR="006A4A98" w:rsidRPr="003E7192">
          <w:rPr>
            <w:rStyle w:val="Hyperlink"/>
            <w:noProof/>
          </w:rPr>
          <w:t>Exercise Overview</w:t>
        </w:r>
        <w:r w:rsidR="006A4A98">
          <w:rPr>
            <w:noProof/>
            <w:webHidden/>
          </w:rPr>
          <w:tab/>
        </w:r>
        <w:r w:rsidR="006A4A98">
          <w:rPr>
            <w:noProof/>
            <w:webHidden/>
          </w:rPr>
          <w:fldChar w:fldCharType="begin"/>
        </w:r>
        <w:r w:rsidR="006A4A98">
          <w:rPr>
            <w:noProof/>
            <w:webHidden/>
          </w:rPr>
          <w:instrText xml:space="preserve"> PAGEREF _Toc45217479 \h </w:instrText>
        </w:r>
        <w:r w:rsidR="006A4A98">
          <w:rPr>
            <w:noProof/>
            <w:webHidden/>
          </w:rPr>
        </w:r>
        <w:r w:rsidR="006A4A98">
          <w:rPr>
            <w:noProof/>
            <w:webHidden/>
          </w:rPr>
          <w:fldChar w:fldCharType="separate"/>
        </w:r>
        <w:r w:rsidR="006A4A98">
          <w:rPr>
            <w:noProof/>
            <w:webHidden/>
          </w:rPr>
          <w:t>5</w:t>
        </w:r>
        <w:r w:rsidR="006A4A98">
          <w:rPr>
            <w:noProof/>
            <w:webHidden/>
          </w:rPr>
          <w:fldChar w:fldCharType="end"/>
        </w:r>
      </w:hyperlink>
    </w:p>
    <w:p w14:paraId="71D2F74E" w14:textId="0DCA5EA2" w:rsidR="006A4A98" w:rsidRDefault="00DD67B3">
      <w:pPr>
        <w:pStyle w:val="TOC1"/>
        <w:rPr>
          <w:rFonts w:asciiTheme="minorHAnsi" w:eastAsiaTheme="minorEastAsia" w:hAnsiTheme="minorHAnsi" w:cstheme="minorBidi"/>
          <w:noProof/>
        </w:rPr>
      </w:pPr>
      <w:hyperlink w:anchor="_Toc45217480" w:history="1">
        <w:r w:rsidR="006A4A98" w:rsidRPr="003E7192">
          <w:rPr>
            <w:rStyle w:val="Hyperlink"/>
            <w:noProof/>
          </w:rPr>
          <w:t>General Information</w:t>
        </w:r>
        <w:r w:rsidR="006A4A98">
          <w:rPr>
            <w:noProof/>
            <w:webHidden/>
          </w:rPr>
          <w:tab/>
        </w:r>
        <w:r w:rsidR="006A4A98">
          <w:rPr>
            <w:noProof/>
            <w:webHidden/>
          </w:rPr>
          <w:fldChar w:fldCharType="begin"/>
        </w:r>
        <w:r w:rsidR="006A4A98">
          <w:rPr>
            <w:noProof/>
            <w:webHidden/>
          </w:rPr>
          <w:instrText xml:space="preserve"> PAGEREF _Toc45217480 \h </w:instrText>
        </w:r>
        <w:r w:rsidR="006A4A98">
          <w:rPr>
            <w:noProof/>
            <w:webHidden/>
          </w:rPr>
        </w:r>
        <w:r w:rsidR="006A4A98">
          <w:rPr>
            <w:noProof/>
            <w:webHidden/>
          </w:rPr>
          <w:fldChar w:fldCharType="separate"/>
        </w:r>
        <w:r w:rsidR="006A4A98">
          <w:rPr>
            <w:noProof/>
            <w:webHidden/>
          </w:rPr>
          <w:t>7</w:t>
        </w:r>
        <w:r w:rsidR="006A4A98">
          <w:rPr>
            <w:noProof/>
            <w:webHidden/>
          </w:rPr>
          <w:fldChar w:fldCharType="end"/>
        </w:r>
      </w:hyperlink>
    </w:p>
    <w:p w14:paraId="4566614E" w14:textId="7A52A77C" w:rsidR="006A4A98" w:rsidRDefault="00DD67B3">
      <w:pPr>
        <w:pStyle w:val="TOC1"/>
        <w:rPr>
          <w:rFonts w:asciiTheme="minorHAnsi" w:eastAsiaTheme="minorEastAsia" w:hAnsiTheme="minorHAnsi" w:cstheme="minorBidi"/>
          <w:noProof/>
        </w:rPr>
      </w:pPr>
      <w:hyperlink w:anchor="_Toc45217481" w:history="1">
        <w:r w:rsidR="006A4A98" w:rsidRPr="003E7192">
          <w:rPr>
            <w:rStyle w:val="Hyperlink"/>
            <w:noProof/>
          </w:rPr>
          <w:t>Module 1:</w:t>
        </w:r>
        <w:r w:rsidR="006A4A98">
          <w:rPr>
            <w:noProof/>
            <w:webHidden/>
          </w:rPr>
          <w:tab/>
        </w:r>
        <w:r w:rsidR="006A4A98">
          <w:rPr>
            <w:noProof/>
            <w:webHidden/>
          </w:rPr>
          <w:fldChar w:fldCharType="begin"/>
        </w:r>
        <w:r w:rsidR="006A4A98">
          <w:rPr>
            <w:noProof/>
            <w:webHidden/>
          </w:rPr>
          <w:instrText xml:space="preserve"> PAGEREF _Toc45217481 \h </w:instrText>
        </w:r>
        <w:r w:rsidR="006A4A98">
          <w:rPr>
            <w:noProof/>
            <w:webHidden/>
          </w:rPr>
        </w:r>
        <w:r w:rsidR="006A4A98">
          <w:rPr>
            <w:noProof/>
            <w:webHidden/>
          </w:rPr>
          <w:fldChar w:fldCharType="separate"/>
        </w:r>
        <w:r w:rsidR="006A4A98">
          <w:rPr>
            <w:noProof/>
            <w:webHidden/>
          </w:rPr>
          <w:t>9</w:t>
        </w:r>
        <w:r w:rsidR="006A4A98">
          <w:rPr>
            <w:noProof/>
            <w:webHidden/>
          </w:rPr>
          <w:fldChar w:fldCharType="end"/>
        </w:r>
      </w:hyperlink>
    </w:p>
    <w:p w14:paraId="03AFD291" w14:textId="2600D04C" w:rsidR="006A4A98" w:rsidRDefault="00DD67B3">
      <w:pPr>
        <w:pStyle w:val="TOC1"/>
        <w:rPr>
          <w:rFonts w:asciiTheme="minorHAnsi" w:eastAsiaTheme="minorEastAsia" w:hAnsiTheme="minorHAnsi" w:cstheme="minorBidi"/>
          <w:noProof/>
        </w:rPr>
      </w:pPr>
      <w:hyperlink w:anchor="_Toc45217482" w:history="1">
        <w:r w:rsidR="006A4A98" w:rsidRPr="003E7192">
          <w:rPr>
            <w:rStyle w:val="Hyperlink"/>
            <w:noProof/>
          </w:rPr>
          <w:t>Module 2</w:t>
        </w:r>
        <w:r w:rsidR="006A4A98">
          <w:rPr>
            <w:noProof/>
            <w:webHidden/>
          </w:rPr>
          <w:tab/>
        </w:r>
        <w:r w:rsidR="006A4A98">
          <w:rPr>
            <w:noProof/>
            <w:webHidden/>
          </w:rPr>
          <w:fldChar w:fldCharType="begin"/>
        </w:r>
        <w:r w:rsidR="006A4A98">
          <w:rPr>
            <w:noProof/>
            <w:webHidden/>
          </w:rPr>
          <w:instrText xml:space="preserve"> PAGEREF _Toc45217482 \h </w:instrText>
        </w:r>
        <w:r w:rsidR="006A4A98">
          <w:rPr>
            <w:noProof/>
            <w:webHidden/>
          </w:rPr>
        </w:r>
        <w:r w:rsidR="006A4A98">
          <w:rPr>
            <w:noProof/>
            <w:webHidden/>
          </w:rPr>
          <w:fldChar w:fldCharType="separate"/>
        </w:r>
        <w:r w:rsidR="006A4A98">
          <w:rPr>
            <w:noProof/>
            <w:webHidden/>
          </w:rPr>
          <w:t>11</w:t>
        </w:r>
        <w:r w:rsidR="006A4A98">
          <w:rPr>
            <w:noProof/>
            <w:webHidden/>
          </w:rPr>
          <w:fldChar w:fldCharType="end"/>
        </w:r>
      </w:hyperlink>
    </w:p>
    <w:p w14:paraId="0B2DC75E" w14:textId="39528AFD" w:rsidR="006A4A98" w:rsidRDefault="00DD67B3">
      <w:pPr>
        <w:pStyle w:val="TOC1"/>
        <w:rPr>
          <w:rFonts w:asciiTheme="minorHAnsi" w:eastAsiaTheme="minorEastAsia" w:hAnsiTheme="minorHAnsi" w:cstheme="minorBidi"/>
          <w:noProof/>
        </w:rPr>
      </w:pPr>
      <w:hyperlink w:anchor="_Toc45217483" w:history="1">
        <w:r w:rsidR="006A4A98" w:rsidRPr="003E7192">
          <w:rPr>
            <w:rStyle w:val="Hyperlink"/>
            <w:noProof/>
          </w:rPr>
          <w:t>Module 3</w:t>
        </w:r>
        <w:r w:rsidR="006A4A98">
          <w:rPr>
            <w:noProof/>
            <w:webHidden/>
          </w:rPr>
          <w:tab/>
        </w:r>
        <w:r w:rsidR="006A4A98">
          <w:rPr>
            <w:noProof/>
            <w:webHidden/>
          </w:rPr>
          <w:fldChar w:fldCharType="begin"/>
        </w:r>
        <w:r w:rsidR="006A4A98">
          <w:rPr>
            <w:noProof/>
            <w:webHidden/>
          </w:rPr>
          <w:instrText xml:space="preserve"> PAGEREF _Toc45217483 \h </w:instrText>
        </w:r>
        <w:r w:rsidR="006A4A98">
          <w:rPr>
            <w:noProof/>
            <w:webHidden/>
          </w:rPr>
        </w:r>
        <w:r w:rsidR="006A4A98">
          <w:rPr>
            <w:noProof/>
            <w:webHidden/>
          </w:rPr>
          <w:fldChar w:fldCharType="separate"/>
        </w:r>
        <w:r w:rsidR="006A4A98">
          <w:rPr>
            <w:noProof/>
            <w:webHidden/>
          </w:rPr>
          <w:t>12</w:t>
        </w:r>
        <w:r w:rsidR="006A4A98">
          <w:rPr>
            <w:noProof/>
            <w:webHidden/>
          </w:rPr>
          <w:fldChar w:fldCharType="end"/>
        </w:r>
      </w:hyperlink>
    </w:p>
    <w:p w14:paraId="76460795" w14:textId="014EF0F7" w:rsidR="006A4A98" w:rsidRDefault="00DD67B3">
      <w:pPr>
        <w:pStyle w:val="TOC1"/>
        <w:rPr>
          <w:rFonts w:asciiTheme="minorHAnsi" w:eastAsiaTheme="minorEastAsia" w:hAnsiTheme="minorHAnsi" w:cstheme="minorBidi"/>
          <w:noProof/>
        </w:rPr>
      </w:pPr>
      <w:hyperlink w:anchor="_Toc45217484" w:history="1">
        <w:r w:rsidR="006A4A98" w:rsidRPr="003E7192">
          <w:rPr>
            <w:rStyle w:val="Hyperlink"/>
            <w:noProof/>
          </w:rPr>
          <w:t>Appendix A: Additional Discussion Questions</w:t>
        </w:r>
        <w:r w:rsidR="006A4A98">
          <w:rPr>
            <w:noProof/>
            <w:webHidden/>
          </w:rPr>
          <w:tab/>
        </w:r>
        <w:r w:rsidR="006A4A98">
          <w:rPr>
            <w:noProof/>
            <w:webHidden/>
          </w:rPr>
          <w:fldChar w:fldCharType="begin"/>
        </w:r>
        <w:r w:rsidR="006A4A98">
          <w:rPr>
            <w:noProof/>
            <w:webHidden/>
          </w:rPr>
          <w:instrText xml:space="preserve"> PAGEREF _Toc45217484 \h </w:instrText>
        </w:r>
        <w:r w:rsidR="006A4A98">
          <w:rPr>
            <w:noProof/>
            <w:webHidden/>
          </w:rPr>
        </w:r>
        <w:r w:rsidR="006A4A98">
          <w:rPr>
            <w:noProof/>
            <w:webHidden/>
          </w:rPr>
          <w:fldChar w:fldCharType="separate"/>
        </w:r>
        <w:r w:rsidR="006A4A98">
          <w:rPr>
            <w:noProof/>
            <w:webHidden/>
          </w:rPr>
          <w:t>13</w:t>
        </w:r>
        <w:r w:rsidR="006A4A98">
          <w:rPr>
            <w:noProof/>
            <w:webHidden/>
          </w:rPr>
          <w:fldChar w:fldCharType="end"/>
        </w:r>
      </w:hyperlink>
    </w:p>
    <w:p w14:paraId="779DE64C" w14:textId="59E4D1A2" w:rsidR="006A4A98" w:rsidRDefault="00DD67B3">
      <w:pPr>
        <w:pStyle w:val="TOC1"/>
        <w:rPr>
          <w:rFonts w:asciiTheme="minorHAnsi" w:eastAsiaTheme="minorEastAsia" w:hAnsiTheme="minorHAnsi" w:cstheme="minorBidi"/>
          <w:noProof/>
        </w:rPr>
      </w:pPr>
      <w:hyperlink w:anchor="_Toc45217485" w:history="1">
        <w:r w:rsidR="006A4A98" w:rsidRPr="003E7192">
          <w:rPr>
            <w:rStyle w:val="Hyperlink"/>
            <w:noProof/>
          </w:rPr>
          <w:t>Appendix B: Acronyms</w:t>
        </w:r>
        <w:r w:rsidR="006A4A98">
          <w:rPr>
            <w:noProof/>
            <w:webHidden/>
          </w:rPr>
          <w:tab/>
        </w:r>
        <w:r w:rsidR="006A4A98">
          <w:rPr>
            <w:noProof/>
            <w:webHidden/>
          </w:rPr>
          <w:fldChar w:fldCharType="begin"/>
        </w:r>
        <w:r w:rsidR="006A4A98">
          <w:rPr>
            <w:noProof/>
            <w:webHidden/>
          </w:rPr>
          <w:instrText xml:space="preserve"> PAGEREF _Toc45217485 \h </w:instrText>
        </w:r>
        <w:r w:rsidR="006A4A98">
          <w:rPr>
            <w:noProof/>
            <w:webHidden/>
          </w:rPr>
        </w:r>
        <w:r w:rsidR="006A4A98">
          <w:rPr>
            <w:noProof/>
            <w:webHidden/>
          </w:rPr>
          <w:fldChar w:fldCharType="separate"/>
        </w:r>
        <w:r w:rsidR="006A4A98">
          <w:rPr>
            <w:noProof/>
            <w:webHidden/>
          </w:rPr>
          <w:t>22</w:t>
        </w:r>
        <w:r w:rsidR="006A4A98">
          <w:rPr>
            <w:noProof/>
            <w:webHidden/>
          </w:rPr>
          <w:fldChar w:fldCharType="end"/>
        </w:r>
      </w:hyperlink>
    </w:p>
    <w:p w14:paraId="7F98E585" w14:textId="1C0BAD0A" w:rsidR="006A4A98" w:rsidRDefault="00DD67B3">
      <w:pPr>
        <w:pStyle w:val="TOC1"/>
        <w:rPr>
          <w:rFonts w:asciiTheme="minorHAnsi" w:eastAsiaTheme="minorEastAsia" w:hAnsiTheme="minorHAnsi" w:cstheme="minorBidi"/>
          <w:noProof/>
        </w:rPr>
      </w:pPr>
      <w:hyperlink w:anchor="_Toc45217486" w:history="1">
        <w:r w:rsidR="006A4A98" w:rsidRPr="003E7192">
          <w:rPr>
            <w:rStyle w:val="Hyperlink"/>
            <w:noProof/>
          </w:rPr>
          <w:t xml:space="preserve">Appendix C: Case Studies </w:t>
        </w:r>
        <w:r w:rsidR="006A4A98">
          <w:rPr>
            <w:noProof/>
            <w:webHidden/>
          </w:rPr>
          <w:tab/>
        </w:r>
        <w:r w:rsidR="006A4A98">
          <w:rPr>
            <w:noProof/>
            <w:webHidden/>
          </w:rPr>
          <w:fldChar w:fldCharType="begin"/>
        </w:r>
        <w:r w:rsidR="006A4A98">
          <w:rPr>
            <w:noProof/>
            <w:webHidden/>
          </w:rPr>
          <w:instrText xml:space="preserve"> PAGEREF _Toc45217486 \h </w:instrText>
        </w:r>
        <w:r w:rsidR="006A4A98">
          <w:rPr>
            <w:noProof/>
            <w:webHidden/>
          </w:rPr>
        </w:r>
        <w:r w:rsidR="006A4A98">
          <w:rPr>
            <w:noProof/>
            <w:webHidden/>
          </w:rPr>
          <w:fldChar w:fldCharType="separate"/>
        </w:r>
        <w:r w:rsidR="006A4A98">
          <w:rPr>
            <w:noProof/>
            <w:webHidden/>
          </w:rPr>
          <w:t>23</w:t>
        </w:r>
        <w:r w:rsidR="006A4A98">
          <w:rPr>
            <w:noProof/>
            <w:webHidden/>
          </w:rPr>
          <w:fldChar w:fldCharType="end"/>
        </w:r>
      </w:hyperlink>
    </w:p>
    <w:p w14:paraId="27AA1F85" w14:textId="4E45766B" w:rsidR="006A4A98" w:rsidRDefault="00DD67B3">
      <w:pPr>
        <w:pStyle w:val="TOC1"/>
        <w:rPr>
          <w:rFonts w:asciiTheme="minorHAnsi" w:eastAsiaTheme="minorEastAsia" w:hAnsiTheme="minorHAnsi" w:cstheme="minorBidi"/>
          <w:noProof/>
        </w:rPr>
      </w:pPr>
      <w:hyperlink w:anchor="_Toc45217487" w:history="1">
        <w:r w:rsidR="006A4A98" w:rsidRPr="003E7192">
          <w:rPr>
            <w:rStyle w:val="Hyperlink"/>
            <w:noProof/>
          </w:rPr>
          <w:t>Appendix D: Attacks and Facts</w:t>
        </w:r>
        <w:r w:rsidR="006A4A98">
          <w:rPr>
            <w:noProof/>
            <w:webHidden/>
          </w:rPr>
          <w:tab/>
        </w:r>
        <w:r w:rsidR="006A4A98">
          <w:rPr>
            <w:noProof/>
            <w:webHidden/>
          </w:rPr>
          <w:fldChar w:fldCharType="begin"/>
        </w:r>
        <w:r w:rsidR="006A4A98">
          <w:rPr>
            <w:noProof/>
            <w:webHidden/>
          </w:rPr>
          <w:instrText xml:space="preserve"> PAGEREF _Toc45217487 \h </w:instrText>
        </w:r>
        <w:r w:rsidR="006A4A98">
          <w:rPr>
            <w:noProof/>
            <w:webHidden/>
          </w:rPr>
        </w:r>
        <w:r w:rsidR="006A4A98">
          <w:rPr>
            <w:noProof/>
            <w:webHidden/>
          </w:rPr>
          <w:fldChar w:fldCharType="separate"/>
        </w:r>
        <w:r w:rsidR="006A4A98">
          <w:rPr>
            <w:noProof/>
            <w:webHidden/>
          </w:rPr>
          <w:t>25</w:t>
        </w:r>
        <w:r w:rsidR="006A4A98">
          <w:rPr>
            <w:noProof/>
            <w:webHidden/>
          </w:rPr>
          <w:fldChar w:fldCharType="end"/>
        </w:r>
      </w:hyperlink>
    </w:p>
    <w:p w14:paraId="44880310" w14:textId="6F9E37C1" w:rsidR="006A4A98" w:rsidRDefault="00DD67B3">
      <w:pPr>
        <w:pStyle w:val="TOC1"/>
        <w:rPr>
          <w:rFonts w:asciiTheme="minorHAnsi" w:eastAsiaTheme="minorEastAsia" w:hAnsiTheme="minorHAnsi" w:cstheme="minorBidi"/>
          <w:noProof/>
        </w:rPr>
      </w:pPr>
      <w:hyperlink w:anchor="_Toc45217488" w:history="1">
        <w:r w:rsidR="006A4A98" w:rsidRPr="003E7192">
          <w:rPr>
            <w:rStyle w:val="Hyperlink"/>
            <w:noProof/>
          </w:rPr>
          <w:t>Appendix E: Doctrine and Resources</w:t>
        </w:r>
        <w:r w:rsidR="006A4A98">
          <w:rPr>
            <w:noProof/>
            <w:webHidden/>
          </w:rPr>
          <w:tab/>
        </w:r>
        <w:r w:rsidR="006A4A98">
          <w:rPr>
            <w:noProof/>
            <w:webHidden/>
          </w:rPr>
          <w:fldChar w:fldCharType="begin"/>
        </w:r>
        <w:r w:rsidR="006A4A98">
          <w:rPr>
            <w:noProof/>
            <w:webHidden/>
          </w:rPr>
          <w:instrText xml:space="preserve"> PAGEREF _Toc45217488 \h </w:instrText>
        </w:r>
        <w:r w:rsidR="006A4A98">
          <w:rPr>
            <w:noProof/>
            <w:webHidden/>
          </w:rPr>
        </w:r>
        <w:r w:rsidR="006A4A98">
          <w:rPr>
            <w:noProof/>
            <w:webHidden/>
          </w:rPr>
          <w:fldChar w:fldCharType="separate"/>
        </w:r>
        <w:r w:rsidR="006A4A98">
          <w:rPr>
            <w:noProof/>
            <w:webHidden/>
          </w:rPr>
          <w:t>27</w:t>
        </w:r>
        <w:r w:rsidR="006A4A98">
          <w:rPr>
            <w:noProof/>
            <w:webHidden/>
          </w:rPr>
          <w:fldChar w:fldCharType="end"/>
        </w:r>
      </w:hyperlink>
    </w:p>
    <w:p w14:paraId="68F96B8F" w14:textId="0F81C9BD"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0D503081" w:rsidR="00D13241" w:rsidRDefault="00EC5D80" w:rsidP="00E024E2">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5AECDAF8" w14:textId="77777777" w:rsidR="00C00215" w:rsidRDefault="00512467" w:rsidP="00FC60C5">
      <w:pPr>
        <w:pStyle w:val="Heading1"/>
        <w:spacing w:line="276" w:lineRule="auto"/>
      </w:pPr>
      <w:bookmarkStart w:id="5" w:name="_Toc45217478"/>
      <w:bookmarkStart w:id="6" w:name="_Hlk39146993"/>
      <w:bookmarkStart w:id="7" w:name="_Hlk39490477"/>
      <w:bookmarkStart w:id="8" w:name="_Toc496082775"/>
      <w:r w:rsidRPr="00DD6776">
        <w:lastRenderedPageBreak/>
        <w:t>Handling Instructions</w:t>
      </w:r>
      <w:bookmarkEnd w:id="5"/>
      <w:r w:rsidRPr="00DD6776">
        <w:t xml:space="preserve"> </w:t>
      </w:r>
    </w:p>
    <w:p w14:paraId="632F7904" w14:textId="77777777" w:rsidR="00C00215" w:rsidRPr="007D35D9" w:rsidRDefault="00C00215" w:rsidP="00C00215">
      <w:pPr>
        <w:rPr>
          <w:rFonts w:ascii="Franklin Gothic Medium" w:hAnsi="Franklin Gothic Medium"/>
          <w:color w:val="005288"/>
          <w:sz w:val="32"/>
          <w:szCs w:val="32"/>
        </w:rPr>
      </w:pPr>
      <w:r w:rsidRPr="007D35D9">
        <w:rPr>
          <w:rFonts w:ascii="Franklin Gothic Medium" w:hAnsi="Franklin Gothic Medium"/>
          <w:color w:val="005288"/>
          <w:sz w:val="32"/>
          <w:szCs w:val="32"/>
          <w:highlight w:val="yellow"/>
        </w:rPr>
        <w:t>Delete instructions that are not applicable.</w:t>
      </w:r>
    </w:p>
    <w:p w14:paraId="4AB3A87D" w14:textId="7410C96B" w:rsidR="00CA0FCA" w:rsidRPr="007D35D9" w:rsidRDefault="00AA5838" w:rsidP="00C00215">
      <w:pPr>
        <w:rPr>
          <w:rFonts w:ascii="Franklin Gothic Medium" w:hAnsi="Franklin Gothic Medium"/>
          <w:color w:val="005288"/>
          <w:sz w:val="32"/>
          <w:szCs w:val="32"/>
        </w:rPr>
      </w:pPr>
      <w:r w:rsidRPr="007D35D9">
        <w:rPr>
          <w:rFonts w:ascii="Franklin Gothic Medium" w:hAnsi="Franklin Gothic Medium"/>
          <w:color w:val="005288"/>
          <w:sz w:val="32"/>
          <w:szCs w:val="32"/>
        </w:rPr>
        <w:t>TLP: AMBER</w:t>
      </w:r>
      <w:r w:rsidR="009D7045" w:rsidRPr="007D35D9">
        <w:rPr>
          <w:rFonts w:ascii="Franklin Gothic Medium" w:hAnsi="Franklin Gothic Medium"/>
          <w:color w:val="005288"/>
          <w:sz w:val="32"/>
          <w:szCs w:val="32"/>
        </w:rPr>
        <w:t xml:space="preserve"> </w:t>
      </w:r>
      <w:bookmarkStart w:id="9" w:name="_Hlk39148392"/>
      <w:r w:rsidR="009D7045" w:rsidRPr="007D35D9">
        <w:rPr>
          <w:rFonts w:ascii="Franklin Gothic Medium" w:hAnsi="Franklin Gothic Medium"/>
          <w:color w:val="005288"/>
          <w:sz w:val="32"/>
          <w:szCs w:val="32"/>
          <w:highlight w:val="yellow"/>
        </w:rPr>
        <w:t>[Delete this qualifier]</w:t>
      </w:r>
      <w:bookmarkEnd w:id="9"/>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6D95CD5" w:rsidR="00C02077" w:rsidRPr="007D35D9" w:rsidRDefault="00C02077" w:rsidP="00C00215">
      <w:pPr>
        <w:rPr>
          <w:rFonts w:ascii="Franklin Gothic Medium" w:hAnsi="Franklin Gothic Medium"/>
          <w:color w:val="005288"/>
          <w:sz w:val="32"/>
          <w:szCs w:val="32"/>
        </w:rPr>
      </w:pPr>
      <w:bookmarkStart w:id="10" w:name="_Toc496270215"/>
      <w:bookmarkEnd w:id="6"/>
      <w:r w:rsidRPr="007D35D9">
        <w:rPr>
          <w:rFonts w:ascii="Franklin Gothic Medium" w:hAnsi="Franklin Gothic Medium"/>
          <w:color w:val="005288"/>
          <w:sz w:val="32"/>
          <w:szCs w:val="32"/>
        </w:rPr>
        <w:t>TLP: GREEN</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1826E801" w:rsidR="00C02077" w:rsidRPr="007D35D9" w:rsidRDefault="00C02077" w:rsidP="007D35D9">
      <w:pPr>
        <w:rPr>
          <w:rFonts w:ascii="Franklin Gothic Medium" w:hAnsi="Franklin Gothic Medium"/>
          <w:color w:val="005288"/>
          <w:sz w:val="32"/>
          <w:szCs w:val="32"/>
        </w:rPr>
      </w:pPr>
      <w:r w:rsidRPr="007D35D9">
        <w:rPr>
          <w:rFonts w:ascii="Franklin Gothic Medium" w:hAnsi="Franklin Gothic Medium"/>
          <w:color w:val="005288"/>
          <w:sz w:val="32"/>
          <w:szCs w:val="32"/>
        </w:rPr>
        <w:t>TLP: RED</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71360E7D" w:rsidR="00C02077" w:rsidRPr="007D35D9" w:rsidRDefault="00C02077" w:rsidP="007D35D9">
      <w:pPr>
        <w:rPr>
          <w:rFonts w:ascii="Franklin Gothic Medium" w:hAnsi="Franklin Gothic Medium"/>
          <w:color w:val="005288"/>
          <w:sz w:val="32"/>
          <w:szCs w:val="32"/>
        </w:rPr>
      </w:pPr>
      <w:r w:rsidRPr="007D35D9">
        <w:rPr>
          <w:rFonts w:ascii="Franklin Gothic Medium" w:hAnsi="Franklin Gothic Medium"/>
          <w:color w:val="005288"/>
          <w:sz w:val="32"/>
          <w:szCs w:val="32"/>
        </w:rPr>
        <w:t>TLP: WHITE</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21"/>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1" w:name="_Toc45217479"/>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7900AA">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412FAE" w:rsidRDefault="00A17272" w:rsidP="00CD3222">
            <w:pPr>
              <w:spacing w:before="20" w:beforeAutospacing="0" w:after="0" w:afterAutospacing="0"/>
              <w:rPr>
                <w:rFonts w:eastAsiaTheme="minorHAnsi" w:cs="Times New Roman"/>
                <w:color w:val="005288"/>
                <w:szCs w:val="20"/>
                <w:highlight w:val="yellow"/>
              </w:rPr>
            </w:pPr>
            <w:r w:rsidRPr="00412FAE">
              <w:rPr>
                <w:rFonts w:eastAsiaTheme="minorHAnsi" w:cs="Times New Roman"/>
                <w:color w:val="005288"/>
                <w:szCs w:val="20"/>
                <w:highlight w:val="yellow"/>
              </w:rPr>
              <w:t>Exercise Date</w:t>
            </w:r>
          </w:p>
          <w:p w14:paraId="6A243A2E" w14:textId="08530B31" w:rsidR="00A17272" w:rsidRPr="00412FAE" w:rsidRDefault="00A17272" w:rsidP="00CD3222">
            <w:pPr>
              <w:spacing w:before="0" w:beforeAutospacing="0" w:after="0" w:afterAutospacing="0"/>
              <w:contextualSpacing/>
              <w:rPr>
                <w:rFonts w:eastAsiaTheme="minorHAnsi" w:cs="Times New Roman"/>
                <w:color w:val="005288"/>
                <w:szCs w:val="20"/>
                <w:highlight w:val="yellow"/>
              </w:rPr>
            </w:pPr>
            <w:r w:rsidRPr="00412FAE">
              <w:rPr>
                <w:rFonts w:eastAsiaTheme="minorHAnsi" w:cs="Times New Roman"/>
                <w:color w:val="005288"/>
                <w:szCs w:val="20"/>
                <w:highlight w:val="yellow"/>
              </w:rPr>
              <w:t>Time (</w:t>
            </w:r>
            <w:r w:rsidR="0032361D" w:rsidRPr="00412FAE">
              <w:rPr>
                <w:rFonts w:eastAsiaTheme="minorHAnsi" w:cs="Times New Roman"/>
                <w:color w:val="005288"/>
                <w:szCs w:val="20"/>
                <w:highlight w:val="yellow"/>
              </w:rPr>
              <w:t xml:space="preserve">e.g. </w:t>
            </w:r>
            <w:r w:rsidRPr="00412FAE">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412FAE">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E4190F" w:rsidRDefault="00362977" w:rsidP="00CA61A6">
            <w:pPr>
              <w:spacing w:before="20" w:after="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637BB3" w:rsidRPr="000D416F" w14:paraId="70248C1A" w14:textId="77777777" w:rsidTr="00E51B71">
        <w:trPr>
          <w:trHeight w:val="31"/>
        </w:trPr>
        <w:tc>
          <w:tcPr>
            <w:tcW w:w="3064" w:type="dxa"/>
            <w:vMerge/>
            <w:shd w:val="clear" w:color="auto" w:fill="CBDFEA"/>
            <w:vAlign w:val="center"/>
          </w:tcPr>
          <w:p w14:paraId="0B425D28"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4CE9BC8F"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3DF3AB17"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527DD2E4" w14:textId="77777777" w:rsidTr="00E51B71">
        <w:trPr>
          <w:trHeight w:val="31"/>
        </w:trPr>
        <w:tc>
          <w:tcPr>
            <w:tcW w:w="3064" w:type="dxa"/>
            <w:vMerge/>
            <w:shd w:val="clear" w:color="auto" w:fill="CBDFEA"/>
            <w:vAlign w:val="center"/>
          </w:tcPr>
          <w:p w14:paraId="451FBE5A"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47F775D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7B705C78"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64664EF3" w14:textId="77777777" w:rsidTr="00E51B71">
        <w:trPr>
          <w:trHeight w:val="31"/>
        </w:trPr>
        <w:tc>
          <w:tcPr>
            <w:tcW w:w="3064" w:type="dxa"/>
            <w:vMerge/>
            <w:shd w:val="clear" w:color="auto" w:fill="CBDFEA"/>
            <w:vAlign w:val="center"/>
          </w:tcPr>
          <w:p w14:paraId="401054F6"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20985D9C"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104BE073"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4B025174" w14:textId="77777777" w:rsidTr="00E51B71">
        <w:trPr>
          <w:trHeight w:val="31"/>
        </w:trPr>
        <w:tc>
          <w:tcPr>
            <w:tcW w:w="3064" w:type="dxa"/>
            <w:vMerge/>
            <w:shd w:val="clear" w:color="auto" w:fill="CBDFEA"/>
            <w:vAlign w:val="center"/>
          </w:tcPr>
          <w:p w14:paraId="43EFADF9"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49EE46C9"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51E70E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079AECFD" w14:textId="77777777" w:rsidTr="00E51B71">
        <w:trPr>
          <w:trHeight w:val="31"/>
        </w:trPr>
        <w:tc>
          <w:tcPr>
            <w:tcW w:w="3064" w:type="dxa"/>
            <w:vMerge/>
            <w:shd w:val="clear" w:color="auto" w:fill="CBDFEA"/>
            <w:vAlign w:val="center"/>
          </w:tcPr>
          <w:p w14:paraId="32FBB3EC"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0BDE064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5FA328F5"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2EA24B9C" w14:textId="77777777" w:rsidTr="00E51B71">
        <w:trPr>
          <w:trHeight w:val="31"/>
        </w:trPr>
        <w:tc>
          <w:tcPr>
            <w:tcW w:w="3064" w:type="dxa"/>
            <w:vMerge/>
            <w:shd w:val="clear" w:color="auto" w:fill="CBDFEA"/>
            <w:vAlign w:val="center"/>
          </w:tcPr>
          <w:p w14:paraId="5D825E2E"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1671912"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3B3987C1"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14CE8D90" w14:textId="77777777" w:rsidTr="00E51B71">
        <w:trPr>
          <w:trHeight w:val="31"/>
        </w:trPr>
        <w:tc>
          <w:tcPr>
            <w:tcW w:w="3064" w:type="dxa"/>
            <w:vMerge/>
            <w:shd w:val="clear" w:color="auto" w:fill="CBDFEA"/>
            <w:vAlign w:val="center"/>
          </w:tcPr>
          <w:p w14:paraId="233B5F96"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919C42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5C86686D"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287B39A8" w14:textId="77777777" w:rsidTr="00E51B71">
        <w:trPr>
          <w:trHeight w:val="31"/>
        </w:trPr>
        <w:tc>
          <w:tcPr>
            <w:tcW w:w="3064" w:type="dxa"/>
            <w:vMerge/>
            <w:shd w:val="clear" w:color="auto" w:fill="CBDFEA"/>
            <w:vAlign w:val="center"/>
          </w:tcPr>
          <w:p w14:paraId="53198D00"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2B61052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440F5DB1"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72F521C2" w14:textId="77777777" w:rsidTr="00E51B71">
        <w:trPr>
          <w:trHeight w:val="31"/>
        </w:trPr>
        <w:tc>
          <w:tcPr>
            <w:tcW w:w="3064" w:type="dxa"/>
            <w:vMerge/>
            <w:shd w:val="clear" w:color="auto" w:fill="CBDFEA"/>
            <w:vAlign w:val="center"/>
          </w:tcPr>
          <w:p w14:paraId="1A5FA099"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1C8A35CE"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D3EE5E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E4190F" w:rsidRDefault="00AD2F29" w:rsidP="00AD2F29">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E4190F" w:rsidRDefault="00AD2F29" w:rsidP="00AD2F29">
            <w:pPr>
              <w:spacing w:before="20" w:beforeAutospacing="0" w:after="0" w:afterAutospacing="0"/>
              <w:rPr>
                <w:rFonts w:ascii="Franklin Gothic Medium" w:eastAsiaTheme="minorHAnsi" w:hAnsi="Franklin Gothic Medium" w:cs="Times New Roman"/>
                <w:color w:val="005288"/>
                <w:highlight w:val="yellow"/>
              </w:rPr>
            </w:pPr>
            <w:r w:rsidRPr="00637BB3">
              <w:rPr>
                <w:color w:val="005288"/>
                <w:highlight w:val="yellow"/>
              </w:rPr>
              <w:t>X</w:t>
            </w:r>
            <w:r w:rsidRPr="00412FAE">
              <w:rPr>
                <w:color w:val="005288"/>
              </w:rPr>
              <w:t xml:space="preserve"> hour facilitated, discussion-based Tabletop Exercise</w:t>
            </w:r>
          </w:p>
        </w:tc>
      </w:tr>
      <w:tr w:rsidR="00AD2F29" w:rsidRPr="000D416F" w14:paraId="79361F27" w14:textId="77777777" w:rsidTr="00E51B71">
        <w:tc>
          <w:tcPr>
            <w:tcW w:w="3064" w:type="dxa"/>
            <w:shd w:val="clear" w:color="auto" w:fill="CBDFEA"/>
            <w:vAlign w:val="center"/>
          </w:tcPr>
          <w:p w14:paraId="41FB0D23" w14:textId="77777777" w:rsidR="00AD2F29" w:rsidRPr="00E4190F" w:rsidRDefault="00AD2F29" w:rsidP="00AD2F29">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6BCB689" w:rsidR="00AD2F29" w:rsidRPr="00412FAE" w:rsidRDefault="00EB53F9" w:rsidP="00AD2F29">
            <w:pPr>
              <w:spacing w:before="20" w:beforeAutospacing="0" w:after="0" w:afterAutospacing="0"/>
              <w:rPr>
                <w:color w:val="005288"/>
              </w:rPr>
            </w:pPr>
            <w:r w:rsidRPr="00412FAE">
              <w:rPr>
                <w:color w:val="005288"/>
              </w:rPr>
              <w:t>To evaluate the effectiveness of &lt;Organization&gt; plans for managing a response to an insider based cyber threat.</w:t>
            </w:r>
          </w:p>
        </w:tc>
      </w:tr>
      <w:tr w:rsidR="000D416F" w:rsidRPr="000D416F" w14:paraId="6F51ECD2" w14:textId="77777777" w:rsidTr="00362977">
        <w:tc>
          <w:tcPr>
            <w:tcW w:w="3064" w:type="dxa"/>
            <w:shd w:val="clear" w:color="auto" w:fill="CBDFEA"/>
            <w:vAlign w:val="center"/>
          </w:tcPr>
          <w:p w14:paraId="2C5605CB" w14:textId="43241F7E" w:rsidR="00A17272" w:rsidRPr="00E4190F" w:rsidRDefault="006B52FC"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412FAE" w:rsidRDefault="006B52FC" w:rsidP="00CD3222">
            <w:pPr>
              <w:spacing w:before="20" w:beforeAutospacing="0" w:after="0" w:afterAutospacing="0"/>
              <w:rPr>
                <w:rFonts w:eastAsiaTheme="minorHAnsi" w:cs="Times New Roman"/>
                <w:color w:val="005288"/>
                <w:highlight w:val="yellow"/>
              </w:rPr>
            </w:pPr>
            <w:r w:rsidRPr="00412FAE">
              <w:rPr>
                <w:rFonts w:eastAsiaTheme="minorHAnsi" w:cs="Times New Roman"/>
                <w:color w:val="005288"/>
                <w:highlight w:val="yellow"/>
              </w:rPr>
              <w:t xml:space="preserve">For </w:t>
            </w:r>
            <w:r w:rsidRPr="00412FAE">
              <w:rPr>
                <w:color w:val="005288"/>
                <w:highlight w:val="yellow"/>
              </w:rPr>
              <w:t>example</w:t>
            </w:r>
            <w:r w:rsidRPr="00412FAE">
              <w:rPr>
                <w:rFonts w:eastAsiaTheme="minorHAnsi" w:cs="Times New Roman"/>
                <w:color w:val="005288"/>
                <w:highlight w:val="yellow"/>
              </w:rPr>
              <w:t>,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F469151" w14:textId="77777777" w:rsidR="00E4190F" w:rsidRPr="00412FAE" w:rsidRDefault="00E4190F" w:rsidP="006A4A98">
            <w:pPr>
              <w:numPr>
                <w:ilvl w:val="0"/>
                <w:numId w:val="23"/>
              </w:numPr>
              <w:spacing w:before="120" w:after="0"/>
              <w:rPr>
                <w:rFonts w:cs="Times New Roman"/>
                <w:color w:val="005288"/>
              </w:rPr>
            </w:pPr>
            <w:r w:rsidRPr="00412FAE">
              <w:rPr>
                <w:rFonts w:cs="Times New Roman"/>
                <w:color w:val="005288"/>
              </w:rPr>
              <w:t xml:space="preserve">Examine the ability for </w:t>
            </w:r>
            <w:r w:rsidRPr="00412FAE">
              <w:rPr>
                <w:rFonts w:cs="Times New Roman"/>
                <w:color w:val="005288"/>
                <w:highlight w:val="yellow"/>
              </w:rPr>
              <w:t>&lt;Organization&gt;</w:t>
            </w:r>
            <w:r w:rsidRPr="00412FAE">
              <w:rPr>
                <w:rFonts w:cs="Times New Roman"/>
                <w:color w:val="005288"/>
              </w:rPr>
              <w:t xml:space="preserve"> to respond to a significant cyber incident.</w:t>
            </w:r>
          </w:p>
          <w:p w14:paraId="5141BF9E" w14:textId="77777777" w:rsidR="00E4190F" w:rsidRPr="00412FAE" w:rsidRDefault="00E4190F" w:rsidP="006A4A98">
            <w:pPr>
              <w:numPr>
                <w:ilvl w:val="0"/>
                <w:numId w:val="23"/>
              </w:numPr>
              <w:spacing w:before="120" w:after="0"/>
              <w:ind w:left="346"/>
              <w:rPr>
                <w:rFonts w:cs="Times New Roman"/>
                <w:color w:val="005288"/>
              </w:rPr>
            </w:pPr>
            <w:r w:rsidRPr="00412FAE">
              <w:rPr>
                <w:rFonts w:cs="Times New Roman"/>
                <w:color w:val="005288"/>
              </w:rPr>
              <w:t xml:space="preserve">Evaluate the ability for </w:t>
            </w:r>
            <w:r w:rsidRPr="00412FAE">
              <w:rPr>
                <w:rFonts w:cs="Times New Roman"/>
                <w:color w:val="005288"/>
                <w:highlight w:val="yellow"/>
              </w:rPr>
              <w:t>&lt; Organization&gt;</w:t>
            </w:r>
            <w:r w:rsidRPr="00412FAE">
              <w:rPr>
                <w:rFonts w:cs="Times New Roman"/>
                <w:color w:val="005288"/>
              </w:rPr>
              <w:t xml:space="preserve"> to coordinate information sharing during a significant cyber incident.</w:t>
            </w:r>
          </w:p>
          <w:p w14:paraId="6260FF84" w14:textId="77777777" w:rsidR="00E4190F" w:rsidRPr="00412FAE" w:rsidRDefault="00E4190F" w:rsidP="006A4A98">
            <w:pPr>
              <w:numPr>
                <w:ilvl w:val="0"/>
                <w:numId w:val="23"/>
              </w:numPr>
              <w:spacing w:before="120" w:after="0"/>
              <w:ind w:left="346"/>
              <w:rPr>
                <w:rFonts w:cs="Times New Roman"/>
                <w:color w:val="005288"/>
              </w:rPr>
            </w:pPr>
            <w:r w:rsidRPr="00412FAE">
              <w:rPr>
                <w:rFonts w:cs="Times New Roman"/>
                <w:color w:val="005288"/>
              </w:rPr>
              <w:t xml:space="preserve">Inform development/update of </w:t>
            </w:r>
            <w:r w:rsidRPr="00412FAE">
              <w:rPr>
                <w:rFonts w:cs="Times New Roman"/>
                <w:color w:val="005288"/>
                <w:highlight w:val="yellow"/>
              </w:rPr>
              <w:t>&lt;Organization&gt;</w:t>
            </w:r>
            <w:r w:rsidRPr="00412FAE">
              <w:rPr>
                <w:rFonts w:cs="Times New Roman"/>
                <w:color w:val="005288"/>
              </w:rPr>
              <w:t xml:space="preserve"> cyber incident response plans.</w:t>
            </w:r>
          </w:p>
          <w:p w14:paraId="3E37531B" w14:textId="0025E974" w:rsidR="00E4190F" w:rsidRPr="00412FAE" w:rsidRDefault="00E4190F" w:rsidP="006A4A98">
            <w:pPr>
              <w:numPr>
                <w:ilvl w:val="0"/>
                <w:numId w:val="23"/>
              </w:numPr>
              <w:spacing w:before="0" w:beforeAutospacing="0" w:after="60" w:afterAutospacing="0"/>
              <w:contextualSpacing/>
              <w:rPr>
                <w:rFonts w:cs="Times New Roman"/>
                <w:color w:val="005288"/>
              </w:rPr>
            </w:pPr>
            <w:r w:rsidRPr="00412FAE">
              <w:rPr>
                <w:rFonts w:cs="Times New Roman"/>
                <w:color w:val="005288"/>
              </w:rPr>
              <w:t xml:space="preserve">Explore processes for requesting additional incident response resources once </w:t>
            </w:r>
            <w:r w:rsidRPr="00412FAE">
              <w:rPr>
                <w:rFonts w:cs="Times New Roman"/>
                <w:color w:val="005288"/>
                <w:highlight w:val="yellow"/>
              </w:rPr>
              <w:t>&lt;Organization&gt;</w:t>
            </w:r>
            <w:r w:rsidRPr="00412FAE">
              <w:rPr>
                <w:rFonts w:cs="Times New Roman"/>
                <w:color w:val="005288"/>
              </w:rPr>
              <w:t xml:space="preserve"> resources are exhausted.</w:t>
            </w:r>
          </w:p>
          <w:p w14:paraId="28C1053E" w14:textId="2CA360DA" w:rsidR="00A17272" w:rsidRPr="00412FAE" w:rsidRDefault="00E4190F" w:rsidP="006A4A98">
            <w:pPr>
              <w:numPr>
                <w:ilvl w:val="0"/>
                <w:numId w:val="23"/>
              </w:numPr>
              <w:spacing w:before="0" w:beforeAutospacing="0" w:after="60" w:afterAutospacing="0"/>
              <w:contextualSpacing/>
              <w:rPr>
                <w:rFonts w:cs="Times New Roman"/>
                <w:color w:val="005288"/>
              </w:rPr>
            </w:pPr>
            <w:r w:rsidRPr="00412FAE">
              <w:rPr>
                <w:rFonts w:cs="Times New Roman"/>
                <w:color w:val="005288"/>
              </w:rPr>
              <w:t>Explore &lt;</w:t>
            </w:r>
            <w:r w:rsidRPr="00412FAE">
              <w:rPr>
                <w:rFonts w:cs="Times New Roman"/>
                <w:color w:val="005288"/>
                <w:highlight w:val="yellow"/>
              </w:rPr>
              <w:t>Organization&gt;</w:t>
            </w:r>
            <w:r w:rsidRPr="00412FAE">
              <w:rPr>
                <w:rFonts w:cs="Times New Roman"/>
                <w:color w:val="005288"/>
              </w:rPr>
              <w:t xml:space="preserve"> processes for addressing public affairs.</w:t>
            </w:r>
          </w:p>
        </w:tc>
      </w:tr>
      <w:tr w:rsidR="000D416F" w:rsidRPr="000D416F" w14:paraId="0CA376A9" w14:textId="77777777" w:rsidTr="00362977">
        <w:tc>
          <w:tcPr>
            <w:tcW w:w="3064" w:type="dxa"/>
            <w:shd w:val="clear" w:color="auto" w:fill="CBDFEA"/>
            <w:vAlign w:val="center"/>
          </w:tcPr>
          <w:p w14:paraId="764BA77F" w14:textId="77777777" w:rsidR="00A17272" w:rsidRPr="00E4190F" w:rsidRDefault="00A17272" w:rsidP="007D35D9">
            <w:pPr>
              <w:spacing w:before="20" w:beforeAutospacing="0" w:after="2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412FAE" w:rsidRDefault="00A17272" w:rsidP="007D35D9">
            <w:pPr>
              <w:spacing w:before="20" w:beforeAutospacing="0" w:after="20" w:afterAutospacing="0"/>
              <w:rPr>
                <w:rFonts w:eastAsiaTheme="minorHAnsi" w:cs="Times New Roman"/>
                <w:color w:val="005288"/>
              </w:rPr>
            </w:pPr>
            <w:r w:rsidRPr="00412FAE">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AD38B71" w:rsidR="00A17272" w:rsidRPr="00412FAE" w:rsidRDefault="00E4190F" w:rsidP="00CD3222">
            <w:pPr>
              <w:pStyle w:val="TableText"/>
              <w:spacing w:before="20" w:beforeAutospacing="0" w:after="20" w:afterAutospacing="0"/>
              <w:rPr>
                <w:rFonts w:ascii="Franklin Gothic Book" w:eastAsiaTheme="minorHAnsi" w:hAnsi="Franklin Gothic Book" w:cs="Times New Roman"/>
              </w:rPr>
            </w:pPr>
            <w:r w:rsidRPr="00412FAE">
              <w:rPr>
                <w:rFonts w:ascii="Franklin Gothic Book" w:hAnsi="Franklin Gothic Book"/>
                <w:szCs w:val="20"/>
              </w:rPr>
              <w:t xml:space="preserve">A threat actor compromises a third-party vendor and uses established trusted relationships between the target organization and the third-party vendor to send phishing emails to the target organization. Attackers overwhelm </w:t>
            </w:r>
            <w:r w:rsidRPr="00412FAE">
              <w:rPr>
                <w:rFonts w:ascii="Franklin Gothic Book" w:hAnsi="Franklin Gothic Book"/>
                <w:szCs w:val="20"/>
                <w:highlight w:val="yellow"/>
              </w:rPr>
              <w:t>&lt;Organization&gt;</w:t>
            </w:r>
            <w:r w:rsidRPr="00412FAE">
              <w:rPr>
                <w:rFonts w:ascii="Franklin Gothic Book" w:hAnsi="Franklin Gothic Book"/>
                <w:szCs w:val="20"/>
              </w:rPr>
              <w:t xml:space="preserve"> forward facing web servers, exfiltrate employee and customer Personally Identifiable Information (PII), then post the PII for sale on the Dark Web. A cybersecurity researcher’s post about the incident affecting your </w:t>
            </w:r>
            <w:r w:rsidRPr="00412FAE">
              <w:rPr>
                <w:rFonts w:ascii="Franklin Gothic Book" w:hAnsi="Franklin Gothic Book"/>
                <w:szCs w:val="20"/>
                <w:highlight w:val="yellow"/>
              </w:rPr>
              <w:t>&lt;Organization&gt;</w:t>
            </w:r>
            <w:r w:rsidRPr="00412FAE">
              <w:rPr>
                <w:rFonts w:ascii="Franklin Gothic Book" w:hAnsi="Franklin Gothic Book"/>
                <w:szCs w:val="20"/>
              </w:rPr>
              <w:t xml:space="preserve"> attracts media attention.</w:t>
            </w:r>
          </w:p>
        </w:tc>
      </w:tr>
      <w:tr w:rsidR="000D416F" w:rsidRPr="000D416F" w14:paraId="02280510" w14:textId="77777777" w:rsidTr="00362977">
        <w:tc>
          <w:tcPr>
            <w:tcW w:w="3064" w:type="dxa"/>
            <w:shd w:val="clear" w:color="auto" w:fill="CBDFEA"/>
            <w:vAlign w:val="center"/>
          </w:tcPr>
          <w:p w14:paraId="53F737A4"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412FAE"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412FAE">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lastRenderedPageBreak/>
              <w:t>Participating Organizations</w:t>
            </w:r>
          </w:p>
        </w:tc>
        <w:tc>
          <w:tcPr>
            <w:tcW w:w="6386" w:type="dxa"/>
            <w:gridSpan w:val="2"/>
            <w:shd w:val="clear" w:color="auto" w:fill="CBDFEA"/>
            <w:vAlign w:val="center"/>
          </w:tcPr>
          <w:p w14:paraId="22814BED" w14:textId="603B2082" w:rsidR="00A17272" w:rsidRPr="00412FAE"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412FAE">
              <w:rPr>
                <w:rFonts w:ascii="Franklin Gothic Book" w:eastAsiaTheme="minorHAnsi" w:hAnsi="Franklin Gothic Book" w:cs="Times New Roman"/>
                <w:highlight w:val="yellow"/>
              </w:rPr>
              <w:t xml:space="preserve">Overview of organizations </w:t>
            </w:r>
            <w:r w:rsidR="00F92DFC" w:rsidRPr="00412FAE">
              <w:rPr>
                <w:rFonts w:ascii="Franklin Gothic Book" w:eastAsiaTheme="minorHAnsi" w:hAnsi="Franklin Gothic Book" w:cs="Times New Roman"/>
                <w:highlight w:val="yellow"/>
              </w:rPr>
              <w:t>participating</w:t>
            </w:r>
            <w:r w:rsidRPr="00412FAE">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DF10FD" w:rsidRPr="00E4190F" w14:paraId="445F648B" w14:textId="77777777" w:rsidTr="00CD3222">
              <w:tc>
                <w:tcPr>
                  <w:tcW w:w="2559" w:type="dxa"/>
                </w:tcPr>
                <w:p w14:paraId="62254A58" w14:textId="77777777" w:rsidR="00DF10FD" w:rsidRPr="00412FAE" w:rsidRDefault="00DF10FD" w:rsidP="002C6E0E">
                  <w:pPr>
                    <w:spacing w:before="20" w:after="0"/>
                    <w:ind w:left="-45"/>
                    <w:rPr>
                      <w:b/>
                      <w:color w:val="005288"/>
                      <w:highlight w:val="yellow"/>
                    </w:rPr>
                  </w:pPr>
                  <w:r w:rsidRPr="00412FAE">
                    <w:rPr>
                      <w:b/>
                      <w:color w:val="005288"/>
                      <w:highlight w:val="yellow"/>
                    </w:rPr>
                    <w:t>Insert Organization POC(s)</w:t>
                  </w:r>
                </w:p>
                <w:p w14:paraId="4BA1F3E6" w14:textId="77777777" w:rsidR="00DF10FD" w:rsidRPr="00412FAE" w:rsidRDefault="00DF10FD" w:rsidP="002C6E0E">
                  <w:pPr>
                    <w:spacing w:after="0"/>
                    <w:ind w:left="-45"/>
                    <w:rPr>
                      <w:color w:val="005288"/>
                      <w:highlight w:val="yellow"/>
                    </w:rPr>
                  </w:pPr>
                  <w:r w:rsidRPr="00412FAE">
                    <w:rPr>
                      <w:color w:val="005288"/>
                      <w:highlight w:val="yellow"/>
                    </w:rPr>
                    <w:t>Contact info</w:t>
                  </w:r>
                </w:p>
              </w:tc>
              <w:tc>
                <w:tcPr>
                  <w:tcW w:w="3611" w:type="dxa"/>
                </w:tcPr>
                <w:p w14:paraId="6E9065D8" w14:textId="77777777" w:rsidR="00DF10FD" w:rsidRPr="00412FAE" w:rsidRDefault="00DF10FD" w:rsidP="002C6E0E">
                  <w:pPr>
                    <w:spacing w:after="0"/>
                    <w:contextualSpacing/>
                    <w:rPr>
                      <w:b/>
                      <w:color w:val="005288"/>
                    </w:rPr>
                  </w:pPr>
                  <w:r w:rsidRPr="00412FAE">
                    <w:rPr>
                      <w:b/>
                      <w:color w:val="005288"/>
                    </w:rPr>
                    <w:t>DHS CISA Exercises</w:t>
                  </w:r>
                </w:p>
                <w:p w14:paraId="349FF42C" w14:textId="77777777" w:rsidR="00DF10FD" w:rsidRPr="00412FAE" w:rsidRDefault="00DD67B3" w:rsidP="002C6E0E">
                  <w:pPr>
                    <w:spacing w:after="0"/>
                    <w:contextualSpacing/>
                    <w:rPr>
                      <w:rStyle w:val="Hyperlink"/>
                      <w:color w:val="005288"/>
                    </w:rPr>
                  </w:pPr>
                  <w:hyperlink r:id="rId22" w:history="1">
                    <w:r w:rsidR="00DF10FD" w:rsidRPr="00412FAE">
                      <w:rPr>
                        <w:rStyle w:val="Hyperlink"/>
                        <w:color w:val="005288"/>
                      </w:rPr>
                      <w:t>CEP@hq.dhs.gov</w:t>
                    </w:r>
                  </w:hyperlink>
                </w:p>
                <w:p w14:paraId="43343198" w14:textId="77671A9E" w:rsidR="00DF10FD" w:rsidRPr="00412FAE" w:rsidRDefault="00DF10FD" w:rsidP="00DF10FD">
                  <w:pPr>
                    <w:spacing w:before="20" w:after="0"/>
                    <w:contextualSpacing/>
                    <w:rPr>
                      <w:color w:val="005288"/>
                      <w:highlight w:val="yellow"/>
                    </w:rPr>
                  </w:pPr>
                  <w:r w:rsidRPr="00412FAE">
                    <w:rPr>
                      <w:rStyle w:val="Hyperlink"/>
                      <w:color w:val="005288"/>
                    </w:rPr>
                    <w:t>CISAServiceDesk@us-cert.gov</w:t>
                  </w:r>
                  <w:hyperlink r:id="rId23" w:history="1"/>
                </w:p>
              </w:tc>
            </w:tr>
            <w:tr w:rsidR="00DF10FD" w:rsidRPr="00E4190F" w14:paraId="70FEABC6" w14:textId="77777777" w:rsidTr="00CD3222">
              <w:tc>
                <w:tcPr>
                  <w:tcW w:w="2559" w:type="dxa"/>
                </w:tcPr>
                <w:p w14:paraId="1AA0F78C" w14:textId="77777777" w:rsidR="00DF10FD" w:rsidRPr="00412FAE" w:rsidRDefault="00DF10FD" w:rsidP="002C6E0E">
                  <w:pPr>
                    <w:contextualSpacing/>
                    <w:rPr>
                      <w:color w:val="005288"/>
                      <w:highlight w:val="yellow"/>
                      <w:u w:val="single"/>
                    </w:rPr>
                  </w:pPr>
                </w:p>
              </w:tc>
              <w:tc>
                <w:tcPr>
                  <w:tcW w:w="3611" w:type="dxa"/>
                </w:tcPr>
                <w:p w14:paraId="3F1A5A15" w14:textId="5A0B4CFD" w:rsidR="00DF10FD" w:rsidRPr="00412FAE" w:rsidRDefault="00DF10FD" w:rsidP="00B47B54">
                  <w:pPr>
                    <w:spacing w:after="0"/>
                    <w:contextualSpacing/>
                    <w:rPr>
                      <w:color w:val="005288"/>
                      <w:highlight w:val="yellow"/>
                    </w:rPr>
                  </w:pPr>
                </w:p>
              </w:tc>
            </w:tr>
          </w:tbl>
          <w:p w14:paraId="7510AF8E" w14:textId="77777777" w:rsidR="00A17272" w:rsidRPr="00E4190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24"/>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45217480"/>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1396DCD"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78576E23" w:rsidR="005F1318" w:rsidRDefault="00A24016"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4FCEB2FB" w:rsidR="005F1318" w:rsidRPr="00CF14A2" w:rsidRDefault="00A703DD" w:rsidP="006A4A98">
      <w:pPr>
        <w:pStyle w:val="MemoBullet1"/>
        <w:numPr>
          <w:ilvl w:val="0"/>
          <w:numId w:val="5"/>
        </w:numPr>
        <w:rPr>
          <w:highlight w:val="yellow"/>
        </w:rPr>
      </w:pPr>
      <w:r>
        <w:rPr>
          <w:highlight w:val="yellow"/>
        </w:rPr>
        <w:t>Cyber threat briefing</w:t>
      </w:r>
      <w:r w:rsidR="00242C6A">
        <w:rPr>
          <w:highlight w:val="yellow"/>
        </w:rPr>
        <w:t xml:space="preserve"> (if desired)</w:t>
      </w:r>
    </w:p>
    <w:p w14:paraId="77B1360B" w14:textId="77777777" w:rsidR="005F1318" w:rsidRPr="00CF14A2" w:rsidRDefault="005F1318" w:rsidP="006A4A98">
      <w:pPr>
        <w:pStyle w:val="MemoBullet1"/>
        <w:numPr>
          <w:ilvl w:val="0"/>
          <w:numId w:val="5"/>
        </w:numPr>
        <w:spacing w:after="0"/>
        <w:rPr>
          <w:highlight w:val="yellow"/>
        </w:rPr>
      </w:pPr>
      <w:r w:rsidRPr="00CF14A2">
        <w:rPr>
          <w:highlight w:val="yellow"/>
        </w:rPr>
        <w:t>Scenario modules:</w:t>
      </w:r>
    </w:p>
    <w:p w14:paraId="38619939" w14:textId="02568028" w:rsidR="00DF1C5D" w:rsidRPr="006076DC" w:rsidRDefault="00DF1C5D" w:rsidP="006A4A98">
      <w:pPr>
        <w:pStyle w:val="MemoBullet2"/>
        <w:numPr>
          <w:ilvl w:val="1"/>
          <w:numId w:val="5"/>
        </w:numPr>
        <w:rPr>
          <w:highlight w:val="yellow"/>
        </w:rPr>
      </w:pPr>
      <w:bookmarkStart w:id="18" w:name="_Hlk45215197"/>
      <w:r w:rsidRPr="006076DC">
        <w:rPr>
          <w:b/>
          <w:highlight w:val="yellow"/>
        </w:rPr>
        <w:t>Module</w:t>
      </w:r>
      <w:r>
        <w:rPr>
          <w:b/>
          <w:highlight w:val="yellow"/>
        </w:rPr>
        <w:t xml:space="preserve"> </w:t>
      </w:r>
      <w:r w:rsidRPr="006076DC">
        <w:rPr>
          <w:b/>
          <w:highlight w:val="yellow"/>
        </w:rPr>
        <w:t xml:space="preserve">1: </w:t>
      </w:r>
      <w:r w:rsidR="00E024E2" w:rsidRPr="00E024E2">
        <w:rPr>
          <w:highlight w:val="yellow"/>
        </w:rPr>
        <w:t xml:space="preserve">This module introduces </w:t>
      </w:r>
      <w:r w:rsidR="00DA5A06">
        <w:rPr>
          <w:highlight w:val="yellow"/>
        </w:rPr>
        <w:t xml:space="preserve">phishing scheme against one of your trusted vendors. </w:t>
      </w:r>
    </w:p>
    <w:p w14:paraId="133FE2B2" w14:textId="4C619B64" w:rsidR="00DF1C5D" w:rsidRPr="00FB2A3A" w:rsidRDefault="00DF1C5D" w:rsidP="006A4A98">
      <w:pPr>
        <w:pStyle w:val="MemoBullet2"/>
        <w:numPr>
          <w:ilvl w:val="1"/>
          <w:numId w:val="5"/>
        </w:numPr>
        <w:rPr>
          <w:highlight w:val="yellow"/>
        </w:rPr>
      </w:pPr>
      <w:r w:rsidRPr="006076DC">
        <w:rPr>
          <w:b/>
          <w:highlight w:val="yellow"/>
        </w:rPr>
        <w:t xml:space="preserve">Module 2: </w:t>
      </w:r>
      <w:r w:rsidR="00E024E2" w:rsidRPr="00FB2A3A">
        <w:rPr>
          <w:highlight w:val="yellow"/>
        </w:rPr>
        <w:t xml:space="preserve">This module presents </w:t>
      </w:r>
      <w:r w:rsidR="006A4A98">
        <w:rPr>
          <w:highlight w:val="yellow"/>
        </w:rPr>
        <w:t>a website overload and administrators being locked out of accounts requiring constant password resets.</w:t>
      </w:r>
    </w:p>
    <w:bookmarkEnd w:id="18"/>
    <w:p w14:paraId="2F23FA9C" w14:textId="2BA28FAC" w:rsidR="006A4A98" w:rsidRPr="00FB2A3A" w:rsidRDefault="006A4A98" w:rsidP="006A4A98">
      <w:pPr>
        <w:pStyle w:val="MemoBullet2"/>
        <w:numPr>
          <w:ilvl w:val="1"/>
          <w:numId w:val="5"/>
        </w:numPr>
        <w:rPr>
          <w:highlight w:val="yellow"/>
        </w:rPr>
      </w:pPr>
      <w:r w:rsidRPr="006076DC">
        <w:rPr>
          <w:b/>
          <w:highlight w:val="yellow"/>
        </w:rPr>
        <w:t xml:space="preserve">Module </w:t>
      </w:r>
      <w:r>
        <w:rPr>
          <w:b/>
          <w:highlight w:val="yellow"/>
        </w:rPr>
        <w:t>3</w:t>
      </w:r>
      <w:r w:rsidRPr="006076DC">
        <w:rPr>
          <w:b/>
          <w:highlight w:val="yellow"/>
        </w:rPr>
        <w:t xml:space="preserve">: </w:t>
      </w:r>
      <w:r w:rsidRPr="00FB2A3A">
        <w:rPr>
          <w:highlight w:val="yellow"/>
        </w:rPr>
        <w:t xml:space="preserve">This module </w:t>
      </w:r>
      <w:r>
        <w:rPr>
          <w:highlight w:val="yellow"/>
        </w:rPr>
        <w:t xml:space="preserve">culminates with a personally identifiable data breach and the loss of data integrity and availability. </w:t>
      </w:r>
    </w:p>
    <w:p w14:paraId="6A091B5F" w14:textId="1A79B098" w:rsidR="005F1318" w:rsidRPr="0060609C" w:rsidRDefault="0060609C" w:rsidP="006A4A98">
      <w:pPr>
        <w:pStyle w:val="MemoBullet1"/>
        <w:numPr>
          <w:ilvl w:val="0"/>
          <w:numId w:val="5"/>
        </w:numPr>
        <w:rPr>
          <w:highlight w:val="yellow"/>
        </w:rPr>
      </w:pPr>
      <w:proofErr w:type="spellStart"/>
      <w:r w:rsidRPr="0060609C">
        <w:rPr>
          <w:highlight w:val="yellow"/>
        </w:rPr>
        <w:t>Hotwash</w:t>
      </w:r>
      <w:proofErr w:type="spellEnd"/>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6A4A98">
      <w:pPr>
        <w:pStyle w:val="MemoBullet1"/>
        <w:numPr>
          <w:ilvl w:val="0"/>
          <w:numId w:val="4"/>
        </w:numPr>
      </w:pPr>
      <w:r>
        <w:t>This exercise will be held in an open, no-fault environment. Varying viewpoints</w:t>
      </w:r>
      <w:r w:rsidR="00E14279">
        <w:t xml:space="preserve"> </w:t>
      </w:r>
      <w:r w:rsidR="00A703DD">
        <w:t>are expected.</w:t>
      </w:r>
    </w:p>
    <w:p w14:paraId="2E25D29A" w14:textId="60116362" w:rsidR="005F1318" w:rsidRDefault="005F1318" w:rsidP="006A4A98">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6A4A98">
      <w:pPr>
        <w:pStyle w:val="MemoBullet1"/>
        <w:numPr>
          <w:ilvl w:val="0"/>
          <w:numId w:val="4"/>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6A4A98">
      <w:pPr>
        <w:pStyle w:val="MemoBullet1"/>
        <w:numPr>
          <w:ilvl w:val="0"/>
          <w:numId w:val="4"/>
        </w:numPr>
      </w:pPr>
      <w:r>
        <w:t xml:space="preserve">There is no hidden agenda, and there are no trick questions. The resources and written materials provided are the basis for discussion. </w:t>
      </w:r>
    </w:p>
    <w:p w14:paraId="6179A0DE" w14:textId="24A71C7E" w:rsidR="001250A0" w:rsidRDefault="001250A0" w:rsidP="006A4A98">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6A4A98">
      <w:pPr>
        <w:pStyle w:val="MemoBullet1"/>
        <w:numPr>
          <w:ilvl w:val="0"/>
          <w:numId w:val="4"/>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4B2E3E">
      <w:pPr>
        <w:pStyle w:val="Heading2"/>
        <w:keepNext/>
        <w:spacing w:line="276" w:lineRule="auto"/>
      </w:pP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r w:rsidRPr="005F1318">
        <w:lastRenderedPageBreak/>
        <w:t xml:space="preserve">Exercise </w:t>
      </w:r>
      <w:proofErr w:type="spellStart"/>
      <w:r w:rsidRPr="005F1318">
        <w:t>Hotwash</w:t>
      </w:r>
      <w:proofErr w:type="spellEnd"/>
      <w:r w:rsidRPr="005F1318">
        <w:t xml:space="preserve"> and Evaluation</w:t>
      </w:r>
      <w:bookmarkEnd w:id="19"/>
      <w:bookmarkEnd w:id="20"/>
      <w:bookmarkEnd w:id="21"/>
      <w:bookmarkEnd w:id="22"/>
      <w:bookmarkEnd w:id="23"/>
      <w:bookmarkEnd w:id="24"/>
      <w:bookmarkEnd w:id="25"/>
      <w:bookmarkEnd w:id="26"/>
      <w:bookmarkEnd w:id="27"/>
      <w:bookmarkEnd w:id="28"/>
      <w:bookmarkEnd w:id="29"/>
    </w:p>
    <w:p w14:paraId="21AE68D0" w14:textId="6790DF35" w:rsidR="009B31ED" w:rsidRDefault="005F1318" w:rsidP="00FC60C5">
      <w:pPr>
        <w:sectPr w:rsidR="009B31ED" w:rsidSect="00D13241">
          <w:footerReference w:type="default" r:id="rId25"/>
          <w:pgSz w:w="12240" w:h="15840" w:code="1"/>
          <w:pgMar w:top="1440" w:right="1440" w:bottom="1440" w:left="1440" w:header="432" w:footer="720" w:gutter="0"/>
          <w:cols w:space="720"/>
          <w:docGrid w:linePitch="360"/>
        </w:sectPr>
      </w:pPr>
      <w:r w:rsidRPr="00560987">
        <w:t xml:space="preserve">The facilitator will lead a </w:t>
      </w:r>
      <w:proofErr w:type="spellStart"/>
      <w:r w:rsidRPr="00560987">
        <w:t>hotwash</w:t>
      </w:r>
      <w:proofErr w:type="spellEnd"/>
      <w:r w:rsidRPr="00560987">
        <w:t xml:space="preserve"> with participants at the end of the exercise to address any ideas or issues that emerge from the exercise discussions. </w:t>
      </w:r>
    </w:p>
    <w:p w14:paraId="4E3A706E" w14:textId="77777777" w:rsidR="00924E51" w:rsidRDefault="00924E51" w:rsidP="00924E51">
      <w:pPr>
        <w:pStyle w:val="Heading1"/>
        <w:spacing w:line="276" w:lineRule="auto"/>
      </w:pPr>
      <w:bookmarkStart w:id="30" w:name="_Toc45217481"/>
      <w:r>
        <w:lastRenderedPageBreak/>
        <w:t>Module 1:</w:t>
      </w:r>
      <w:bookmarkEnd w:id="30"/>
      <w:r>
        <w:t xml:space="preserve"> </w:t>
      </w:r>
    </w:p>
    <w:p w14:paraId="013ECE26" w14:textId="77777777" w:rsidR="00924E51" w:rsidRPr="00924E51" w:rsidRDefault="00924E51" w:rsidP="00924E51">
      <w:pPr>
        <w:pStyle w:val="Heading3"/>
        <w:rPr>
          <w:rFonts w:eastAsiaTheme="majorEastAsia"/>
        </w:rPr>
      </w:pPr>
      <w:r w:rsidRPr="00924E51">
        <w:rPr>
          <w:rFonts w:eastAsiaTheme="majorEastAsia"/>
        </w:rPr>
        <w:t>Day 1</w:t>
      </w:r>
    </w:p>
    <w:p w14:paraId="61772C11" w14:textId="77777777" w:rsidR="00924E51" w:rsidRPr="00242C6A" w:rsidRDefault="00924E51" w:rsidP="00242C6A">
      <w:pPr>
        <w:rPr>
          <w:rFonts w:eastAsiaTheme="majorEastAsia"/>
        </w:rPr>
      </w:pPr>
      <w:bookmarkStart w:id="31" w:name="_Hlk29802160"/>
      <w:r w:rsidRPr="00242C6A">
        <w:rPr>
          <w:rFonts w:eastAsiaTheme="majorEastAsia"/>
        </w:rPr>
        <w:t xml:space="preserve">The Department of Homeland Security (DHS) Cybersecurity and Infrastructure Security Agency (CISA) releases an Alert detailing a spear phishing campaign that utilizes “Phishing with Trust”. Phishing with Trust uses established trusted relationships between the target organization and one of its third-party vendors. Attackers attempt to compromise the third-party vendor, establish a foothold in their networks, escalate privileges, and move laterally. Once established within the third-party vendor network, the attacker uses actual employee accounts or replies to existing email chains (which often by-bypasses security controls) to send seemingly legitimate emails to the target organization which include a malicious attachment. </w:t>
      </w:r>
    </w:p>
    <w:bookmarkEnd w:id="31"/>
    <w:p w14:paraId="33E28515" w14:textId="77777777" w:rsidR="00924E51" w:rsidRPr="00E4190F" w:rsidRDefault="00924E51" w:rsidP="00924E51">
      <w:pPr>
        <w:pStyle w:val="Heading3"/>
        <w:rPr>
          <w:rFonts w:eastAsiaTheme="majorEastAsia"/>
        </w:rPr>
      </w:pPr>
      <w:r w:rsidRPr="00E4190F">
        <w:rPr>
          <w:rFonts w:eastAsiaTheme="majorEastAsia"/>
        </w:rPr>
        <w:t>Day 10</w:t>
      </w:r>
    </w:p>
    <w:p w14:paraId="14185411" w14:textId="77777777" w:rsidR="00924E51" w:rsidRPr="00242C6A" w:rsidRDefault="00924E51" w:rsidP="00242C6A">
      <w:pPr>
        <w:rPr>
          <w:rFonts w:eastAsiaTheme="majorEastAsia"/>
        </w:rPr>
      </w:pPr>
      <w:r w:rsidRPr="00242C6A">
        <w:rPr>
          <w:rFonts w:eastAsiaTheme="majorEastAsia"/>
        </w:rPr>
        <w:t xml:space="preserve">Approximately 100 users across four different business units at one of your third-party vendors receive a spear phishing email containing a malicious PDF attachment. None of these users have domain administrator-level rights to their systems but each has a specific business relationship with the &lt;Organization&gt; service account. One of the recipients, Bob, unwittingly opened the malicious PDF with a version of Adobe Acrobat that was vulnerable to the embedded exploit. </w:t>
      </w:r>
    </w:p>
    <w:p w14:paraId="045DD710" w14:textId="77777777" w:rsidR="00924E51" w:rsidRPr="00E4190F" w:rsidRDefault="00924E51" w:rsidP="00924E51">
      <w:pPr>
        <w:pStyle w:val="Heading3"/>
        <w:rPr>
          <w:rFonts w:eastAsiaTheme="majorEastAsia"/>
        </w:rPr>
      </w:pPr>
      <w:r w:rsidRPr="00E4190F">
        <w:rPr>
          <w:rFonts w:eastAsiaTheme="majorEastAsia"/>
        </w:rPr>
        <w:t>Day 40</w:t>
      </w:r>
    </w:p>
    <w:p w14:paraId="1F102DD9" w14:textId="77777777" w:rsidR="00924E51" w:rsidRPr="00242C6A" w:rsidRDefault="00924E51" w:rsidP="00242C6A">
      <w:pPr>
        <w:rPr>
          <w:rFonts w:eastAsiaTheme="majorEastAsia"/>
        </w:rPr>
      </w:pPr>
      <w:r w:rsidRPr="00242C6A">
        <w:rPr>
          <w:rFonts w:eastAsiaTheme="majorEastAsia"/>
        </w:rPr>
        <w:t>Personnel from your organization receive emails from Bob at your third-party vendor with a PDF attachment. Several users open the attachment and find the PDF contains some information that appears legitimate.</w:t>
      </w:r>
    </w:p>
    <w:p w14:paraId="4ABB97AD" w14:textId="77777777" w:rsidR="00924E51" w:rsidRPr="00E4190F" w:rsidRDefault="00924E51" w:rsidP="00924E51">
      <w:pPr>
        <w:pStyle w:val="Heading3"/>
        <w:rPr>
          <w:rFonts w:eastAsiaTheme="majorEastAsia"/>
        </w:rPr>
      </w:pPr>
      <w:r w:rsidRPr="00E4190F">
        <w:rPr>
          <w:rFonts w:eastAsiaTheme="majorEastAsia"/>
        </w:rPr>
        <w:t>Day 42</w:t>
      </w:r>
    </w:p>
    <w:p w14:paraId="19B6AA62" w14:textId="77777777" w:rsidR="00924E51" w:rsidRPr="00242C6A" w:rsidRDefault="00924E51" w:rsidP="00242C6A">
      <w:pPr>
        <w:rPr>
          <w:rFonts w:eastAsiaTheme="majorEastAsia"/>
        </w:rPr>
      </w:pPr>
      <w:r w:rsidRPr="00242C6A">
        <w:rPr>
          <w:rFonts w:eastAsiaTheme="majorEastAsia"/>
        </w:rPr>
        <w:t xml:space="preserve">During a quarterly system audit, a system administrator at your third-party vendor noticed unusual activity on the network. It appears that Bob’s computer is communicating with an unknown external server. Steps are taken to remove Bob’s system from the network and remediation is conducted. Administrators believe they have cleaned their network. </w:t>
      </w:r>
    </w:p>
    <w:p w14:paraId="0FB31F9C" w14:textId="77777777" w:rsidR="00924E51" w:rsidRPr="00924E51" w:rsidRDefault="00924E51" w:rsidP="00924E51">
      <w:pPr>
        <w:pStyle w:val="Heading2"/>
      </w:pPr>
      <w:r w:rsidRPr="00924E51">
        <w:t>Discussion Questions</w:t>
      </w:r>
    </w:p>
    <w:p w14:paraId="65D06B60" w14:textId="60951293" w:rsidR="00924E51" w:rsidRPr="00924E51" w:rsidRDefault="00924E51" w:rsidP="00924E51">
      <w:pPr>
        <w:spacing w:line="240" w:lineRule="auto"/>
        <w:rPr>
          <w:rFonts w:ascii="Arial" w:hAnsi="Arial"/>
          <w:color w:val="C00000"/>
        </w:rPr>
      </w:pPr>
      <w:r w:rsidRPr="00924E51">
        <w:rPr>
          <w:rFonts w:ascii="Arial" w:hAnsi="Arial"/>
          <w:color w:val="C00000"/>
        </w:rPr>
        <w:t xml:space="preserve">Discussion questions included in each module may be modified as desired. Additional questions can be found in </w:t>
      </w:r>
      <w:r w:rsidR="00242C6A">
        <w:rPr>
          <w:rFonts w:ascii="Arial" w:hAnsi="Arial"/>
          <w:color w:val="C00000"/>
        </w:rPr>
        <w:t>Appendix A</w:t>
      </w:r>
      <w:r w:rsidRPr="00924E51">
        <w:rPr>
          <w:rFonts w:ascii="Arial" w:hAnsi="Arial"/>
          <w:color w:val="C00000"/>
        </w:rPr>
        <w:t>.</w:t>
      </w:r>
    </w:p>
    <w:p w14:paraId="07B43B90"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Would your organization receive the Alert mentioned above?</w:t>
      </w:r>
    </w:p>
    <w:p w14:paraId="285DB631"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Through what channels would the Alert be received and disseminated?</w:t>
      </w:r>
    </w:p>
    <w:p w14:paraId="2E23361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actions, if any, would your organization take based on this Alert?</w:t>
      </w:r>
    </w:p>
    <w:p w14:paraId="17DEE45A"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bookmarkStart w:id="32" w:name="_Hlk30055890"/>
      <w:r w:rsidRPr="00242C6A">
        <w:rPr>
          <w:rFonts w:eastAsia="Calibri" w:cs="Times New Roman"/>
          <w:color w:val="000000" w:themeColor="accent5"/>
        </w:rPr>
        <w:t>What sources of cybersecurity threat intelligence does your organization receive? For example, information from CISA, Federal Bureau of Investigation (FBI), open source reporting, security service providers, others?</w:t>
      </w:r>
    </w:p>
    <w:p w14:paraId="5CEB1BEC"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cyber threat information is most useful?</w:t>
      </w:r>
    </w:p>
    <w:p w14:paraId="429B14A9"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the information you receive timely and actionable?</w:t>
      </w:r>
    </w:p>
    <w:p w14:paraId="52746EC3"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Who is responsible for collating information across the organization?</w:t>
      </w:r>
    </w:p>
    <w:bookmarkEnd w:id="32"/>
    <w:p w14:paraId="57CA00BC"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 xml:space="preserve">How do employees report suspected phishing attempts? </w:t>
      </w:r>
    </w:p>
    <w:p w14:paraId="7B8B1A9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actions does your department take when suspicious emails are reported?</w:t>
      </w:r>
    </w:p>
    <w:p w14:paraId="2287FB15"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Are there formal policies or plans that would be followed?</w:t>
      </w:r>
    </w:p>
    <w:p w14:paraId="55B82194"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Does your department conduct phishing self-assessments?</w:t>
      </w:r>
    </w:p>
    <w:p w14:paraId="13ED1983" w14:textId="77777777" w:rsidR="00924E51" w:rsidRPr="00242C6A" w:rsidRDefault="00924E51" w:rsidP="0034031E">
      <w:pPr>
        <w:pStyle w:val="ListParagraph"/>
        <w:keepNext/>
        <w:numPr>
          <w:ilvl w:val="0"/>
          <w:numId w:val="24"/>
        </w:numPr>
        <w:spacing w:afterLines="300" w:after="720"/>
        <w:rPr>
          <w:rFonts w:eastAsia="Calibri" w:cs="Times New Roman"/>
          <w:color w:val="000000" w:themeColor="accent5"/>
        </w:rPr>
      </w:pPr>
      <w:bookmarkStart w:id="33" w:name="_Hlk30055997"/>
      <w:r w:rsidRPr="00242C6A">
        <w:rPr>
          <w:rFonts w:eastAsia="Calibri" w:cs="Times New Roman"/>
          <w:color w:val="000000" w:themeColor="accent5"/>
        </w:rPr>
        <w:lastRenderedPageBreak/>
        <w:t>Does your organization provide basic cybersecurity and/or IT security awareness training to all users (including managers and senior executives)?</w:t>
      </w:r>
    </w:p>
    <w:p w14:paraId="09F87BE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 xml:space="preserve">How often is training provided? </w:t>
      </w:r>
    </w:p>
    <w:p w14:paraId="1CB60112"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Does the training cover:</w:t>
      </w:r>
    </w:p>
    <w:p w14:paraId="0D53D334"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Review of department and/or agency acceptable use and IT policies,</w:t>
      </w:r>
    </w:p>
    <w:p w14:paraId="63DA2630"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Awareness of prominent cyber threats,</w:t>
      </w:r>
    </w:p>
    <w:p w14:paraId="42F7F766"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 xml:space="preserve">Password procedures, and </w:t>
      </w:r>
    </w:p>
    <w:p w14:paraId="3DDAD67A"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Whom to contact and how to report suspicious activities?</w:t>
      </w:r>
    </w:p>
    <w:p w14:paraId="0F62D8AB"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training required to obtain network access?</w:t>
      </w:r>
    </w:p>
    <w:p w14:paraId="5E1EE37F"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w:t>
      </w:r>
    </w:p>
    <w:bookmarkEnd w:id="33"/>
    <w:p w14:paraId="620A74FF"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How well-defined is cybersecurity in relation to contracts with third-party support vendors and crucial suppliers?</w:t>
      </w:r>
    </w:p>
    <w:p w14:paraId="46375020" w14:textId="77777777" w:rsidR="00924E51" w:rsidRPr="00242C6A" w:rsidRDefault="00924E51" w:rsidP="0034031E">
      <w:pPr>
        <w:pStyle w:val="ListParagraph"/>
        <w:numPr>
          <w:ilvl w:val="1"/>
          <w:numId w:val="24"/>
        </w:numPr>
        <w:spacing w:afterLines="300" w:after="720"/>
        <w:rPr>
          <w:color w:val="000000" w:themeColor="accent5"/>
          <w:szCs w:val="24"/>
        </w:rPr>
      </w:pPr>
      <w:r w:rsidRPr="00242C6A">
        <w:rPr>
          <w:rFonts w:eastAsia="Calibri" w:cs="Times New Roman"/>
          <w:color w:val="000000" w:themeColor="accent5"/>
          <w:szCs w:val="24"/>
        </w:rPr>
        <w:t>How often are contracts reviewed?</w:t>
      </w:r>
    </w:p>
    <w:p w14:paraId="5309AE45" w14:textId="77777777" w:rsidR="00924E51" w:rsidRPr="00242C6A" w:rsidRDefault="00924E51" w:rsidP="0034031E">
      <w:pPr>
        <w:pStyle w:val="ListParagraph"/>
        <w:numPr>
          <w:ilvl w:val="1"/>
          <w:numId w:val="24"/>
        </w:numPr>
        <w:spacing w:afterLines="300" w:after="720"/>
        <w:rPr>
          <w:color w:val="000000" w:themeColor="accent5"/>
          <w:szCs w:val="24"/>
        </w:rPr>
      </w:pPr>
      <w:r w:rsidRPr="00242C6A">
        <w:rPr>
          <w:rFonts w:eastAsia="Calibri" w:cs="Times New Roman"/>
          <w:color w:val="000000" w:themeColor="accent5"/>
          <w:szCs w:val="24"/>
        </w:rPr>
        <w:t xml:space="preserve">Do your service level agreements address incident response? </w:t>
      </w:r>
    </w:p>
    <w:p w14:paraId="356F7452" w14:textId="77777777" w:rsidR="00924E51" w:rsidRPr="00924E51" w:rsidRDefault="00924E51" w:rsidP="00924E51">
      <w:pPr>
        <w:spacing w:before="120" w:after="60" w:line="252" w:lineRule="auto"/>
        <w:ind w:left="360"/>
        <w:contextualSpacing/>
        <w:rPr>
          <w:rFonts w:ascii="Arial" w:eastAsia="Calibri" w:hAnsi="Arial" w:cs="Times New Roman"/>
          <w:szCs w:val="24"/>
        </w:rPr>
      </w:pPr>
      <w:r w:rsidRPr="00924E51">
        <w:rPr>
          <w:rFonts w:ascii="Arial" w:eastAsia="Calibri" w:hAnsi="Arial" w:cs="Times New Roman"/>
          <w:szCs w:val="24"/>
        </w:rPr>
        <w:br w:type="page"/>
      </w:r>
    </w:p>
    <w:p w14:paraId="0FCE2CCF" w14:textId="77777777" w:rsidR="00924E51" w:rsidRPr="00924E51" w:rsidRDefault="00924E51" w:rsidP="00DA5A06">
      <w:pPr>
        <w:pStyle w:val="Heading1"/>
      </w:pPr>
      <w:bookmarkStart w:id="34" w:name="_Toc7164488"/>
      <w:bookmarkStart w:id="35" w:name="_Toc45217482"/>
      <w:r w:rsidRPr="00924E51">
        <w:lastRenderedPageBreak/>
        <w:t>Module 2</w:t>
      </w:r>
      <w:bookmarkEnd w:id="34"/>
      <w:bookmarkEnd w:id="35"/>
    </w:p>
    <w:p w14:paraId="7399AB75" w14:textId="77777777" w:rsidR="00924E51" w:rsidRPr="00924E51" w:rsidRDefault="00924E51" w:rsidP="00DA5A06">
      <w:pPr>
        <w:pStyle w:val="Heading3"/>
        <w:rPr>
          <w:rFonts w:eastAsiaTheme="majorEastAsia"/>
        </w:rPr>
      </w:pPr>
      <w:r w:rsidRPr="00924E51">
        <w:rPr>
          <w:rFonts w:eastAsiaTheme="majorEastAsia"/>
        </w:rPr>
        <w:t>Day 44</w:t>
      </w:r>
    </w:p>
    <w:p w14:paraId="6953926D" w14:textId="1A7E880A" w:rsidR="00924E51" w:rsidRPr="00242C6A" w:rsidRDefault="00924E51" w:rsidP="00242C6A">
      <w:pPr>
        <w:rPr>
          <w:rFonts w:eastAsia="Calibri"/>
        </w:rPr>
      </w:pPr>
      <w:r w:rsidRPr="00242C6A">
        <w:rPr>
          <w:rFonts w:eastAsia="Calibri"/>
        </w:rPr>
        <w:t xml:space="preserve">Your organization’s </w:t>
      </w:r>
      <w:r w:rsidR="006A4A98" w:rsidRPr="00242C6A">
        <w:rPr>
          <w:rFonts w:eastAsia="Calibri"/>
        </w:rPr>
        <w:t xml:space="preserve">forward-facing </w:t>
      </w:r>
      <w:r w:rsidRPr="00242C6A">
        <w:rPr>
          <w:rFonts w:eastAsia="Calibri"/>
        </w:rPr>
        <w:t xml:space="preserve">website begins receiving high volumes of data on </w:t>
      </w:r>
      <w:r w:rsidR="006A4A98" w:rsidRPr="00242C6A">
        <w:rPr>
          <w:rFonts w:eastAsia="Calibri"/>
        </w:rPr>
        <w:t>its</w:t>
      </w:r>
      <w:r w:rsidRPr="00242C6A">
        <w:rPr>
          <w:rFonts w:eastAsia="Calibri"/>
        </w:rPr>
        <w:t xml:space="preserve"> web pages rendering them </w:t>
      </w:r>
      <w:r w:rsidRPr="00242C6A">
        <w:rPr>
          <w:rFonts w:eastAsia="Calibri"/>
          <w:color w:val="000000"/>
        </w:rPr>
        <w:t>inoperable</w:t>
      </w:r>
      <w:r w:rsidRPr="00242C6A">
        <w:rPr>
          <w:rFonts w:eastAsia="Calibri"/>
        </w:rPr>
        <w:t xml:space="preserve">. </w:t>
      </w:r>
    </w:p>
    <w:p w14:paraId="4625413B" w14:textId="77777777" w:rsidR="00924E51" w:rsidRPr="00924E51" w:rsidRDefault="00924E51" w:rsidP="00242C6A">
      <w:pPr>
        <w:rPr>
          <w:rFonts w:ascii="Arial" w:eastAsia="Calibri" w:hAnsi="Arial"/>
        </w:rPr>
      </w:pPr>
      <w:r w:rsidRPr="00242C6A">
        <w:rPr>
          <w:rFonts w:eastAsia="Calibri"/>
        </w:rPr>
        <w:t xml:space="preserve">Your IT personnel </w:t>
      </w:r>
      <w:r w:rsidRPr="00242C6A">
        <w:t>identify and remediate the root of the problem. Investigations reveal an abundance of Hypertext Transfer Protocol (HTTP) requests overloaded the server</w:t>
      </w:r>
      <w:r w:rsidRPr="00924E51">
        <w:rPr>
          <w:rFonts w:ascii="Arial" w:hAnsi="Arial"/>
        </w:rPr>
        <w:t>.</w:t>
      </w:r>
    </w:p>
    <w:p w14:paraId="1E4441E9" w14:textId="77777777" w:rsidR="00924E51" w:rsidRPr="00924E51" w:rsidRDefault="00924E51" w:rsidP="00DA5A06">
      <w:pPr>
        <w:pStyle w:val="Heading3"/>
        <w:rPr>
          <w:rFonts w:eastAsiaTheme="majorEastAsia"/>
        </w:rPr>
      </w:pPr>
      <w:r w:rsidRPr="00924E51">
        <w:rPr>
          <w:rFonts w:eastAsiaTheme="majorEastAsia"/>
        </w:rPr>
        <w:t>Day 45</w:t>
      </w:r>
    </w:p>
    <w:p w14:paraId="3BA15A71" w14:textId="77777777" w:rsidR="00924E51" w:rsidRPr="00242C6A" w:rsidRDefault="00924E51" w:rsidP="00242C6A">
      <w:r w:rsidRPr="00242C6A">
        <w:t>IT reports three system administrators required password resets within 10 minutes, and two were locked out almost immediately after resetting their passwords. IT/IS recommends blocking internet connectivity for all your systems until they ascertain the extent and effects of the incident.</w:t>
      </w:r>
    </w:p>
    <w:p w14:paraId="38176FE0" w14:textId="77777777" w:rsidR="00924E51" w:rsidRPr="00924E51" w:rsidRDefault="00924E51" w:rsidP="00DA5A06">
      <w:pPr>
        <w:pStyle w:val="Heading3"/>
        <w:rPr>
          <w:rFonts w:eastAsiaTheme="majorEastAsia"/>
        </w:rPr>
      </w:pPr>
      <w:r w:rsidRPr="00924E51">
        <w:rPr>
          <w:rFonts w:eastAsiaTheme="majorEastAsia"/>
        </w:rPr>
        <w:t>Day 46</w:t>
      </w:r>
    </w:p>
    <w:p w14:paraId="762BC182" w14:textId="77777777" w:rsidR="00924E51" w:rsidRPr="00924E51" w:rsidRDefault="00924E51" w:rsidP="00242C6A">
      <w:pPr>
        <w:rPr>
          <w:rFonts w:ascii="Arial" w:hAnsi="Arial"/>
        </w:rPr>
      </w:pPr>
      <w:r w:rsidRPr="00242C6A">
        <w:t xml:space="preserve">A security researcher reports that </w:t>
      </w:r>
      <w:r w:rsidRPr="00242C6A">
        <w:rPr>
          <w:highlight w:val="yellow"/>
        </w:rPr>
        <w:t>&lt;Organization&gt;</w:t>
      </w:r>
      <w:r w:rsidRPr="00242C6A">
        <w:t xml:space="preserve"> customer and employee personally identifiable information (PII) has been posted on the Dark Web and is being sold to the highest bidder</w:t>
      </w:r>
      <w:r w:rsidRPr="00924E51">
        <w:rPr>
          <w:rFonts w:ascii="Arial" w:hAnsi="Arial"/>
        </w:rPr>
        <w:t>.</w:t>
      </w:r>
    </w:p>
    <w:p w14:paraId="07AB8FF7" w14:textId="77777777" w:rsidR="00924E51" w:rsidRPr="00924E51" w:rsidRDefault="00924E51" w:rsidP="00DA5A06">
      <w:pPr>
        <w:pStyle w:val="Heading2"/>
      </w:pPr>
      <w:r w:rsidRPr="00924E51">
        <w:t>Discussion Questions</w:t>
      </w:r>
    </w:p>
    <w:p w14:paraId="5BBEB465"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What are your organization’s response priorities? </w:t>
      </w:r>
    </w:p>
    <w:p w14:paraId="3E1B7356"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 xml:space="preserve">What response actions would the IT/IS department take at this point? </w:t>
      </w:r>
    </w:p>
    <w:p w14:paraId="3E24929E"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Are these actions driven by a plan?</w:t>
      </w:r>
    </w:p>
    <w:p w14:paraId="1C199237"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What response capabilities and resources are required to respond to these incidents?</w:t>
      </w:r>
    </w:p>
    <w:p w14:paraId="1C0B0127"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Who would be notified at this point in the scenario? </w:t>
      </w:r>
    </w:p>
    <w:p w14:paraId="6D37FF58"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there a plan in place detailing the thresholds at which different notifications are made and what information is provided?</w:t>
      </w:r>
    </w:p>
    <w:p w14:paraId="184BCC6E"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What active measure(s) does your organization employ to prevent distributed denial of service (DDoS) attacks against your websites and operational systems?</w:t>
      </w:r>
    </w:p>
    <w:p w14:paraId="2EEE5C5F"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Does someone within your organization monitor the Dark Web? </w:t>
      </w:r>
    </w:p>
    <w:p w14:paraId="095A7C23" w14:textId="77777777" w:rsidR="00924E51" w:rsidRPr="00DA5A06" w:rsidRDefault="00924E51" w:rsidP="0034031E">
      <w:pPr>
        <w:pStyle w:val="ListParagraph"/>
        <w:numPr>
          <w:ilvl w:val="1"/>
          <w:numId w:val="25"/>
        </w:numPr>
        <w:spacing w:afterLines="300" w:after="720"/>
        <w:rPr>
          <w:rFonts w:ascii="Arial" w:eastAsia="Calibri" w:hAnsi="Arial" w:cs="Times New Roman"/>
          <w:color w:val="000000" w:themeColor="accent5"/>
        </w:rPr>
      </w:pPr>
      <w:r w:rsidRPr="00242C6A">
        <w:rPr>
          <w:rFonts w:eastAsia="Calibri" w:cs="Times New Roman"/>
          <w:color w:val="000000" w:themeColor="accent5"/>
        </w:rPr>
        <w:t>If so, how would you verify the security researcher’s claims and confirm authenticity of the sensitive information in question?</w:t>
      </w:r>
    </w:p>
    <w:p w14:paraId="6F58F319" w14:textId="77777777" w:rsidR="00924E51" w:rsidRPr="00924E51" w:rsidRDefault="00924E51" w:rsidP="00924E51">
      <w:pPr>
        <w:autoSpaceDE w:val="0"/>
        <w:autoSpaceDN w:val="0"/>
        <w:adjustRightInd w:val="0"/>
        <w:spacing w:after="80" w:line="320" w:lineRule="atLeast"/>
        <w:textAlignment w:val="center"/>
        <w:outlineLvl w:val="0"/>
        <w:rPr>
          <w:rFonts w:ascii="Franklin Gothic Medium" w:hAnsi="Franklin Gothic Medium" w:cs="Franklin Gothic Demi"/>
          <w:color w:val="406278"/>
          <w:sz w:val="32"/>
          <w:szCs w:val="40"/>
        </w:rPr>
      </w:pPr>
      <w:r w:rsidRPr="00924E51">
        <w:rPr>
          <w:rFonts w:ascii="Franklin Gothic Medium" w:hAnsi="Franklin Gothic Medium" w:cs="Franklin Gothic Demi"/>
          <w:color w:val="406278"/>
          <w:sz w:val="32"/>
          <w:szCs w:val="40"/>
        </w:rPr>
        <w:br w:type="page"/>
      </w:r>
    </w:p>
    <w:p w14:paraId="4273029D" w14:textId="77777777" w:rsidR="00924E51" w:rsidRPr="00924E51" w:rsidRDefault="00924E51" w:rsidP="00DA5A06">
      <w:pPr>
        <w:pStyle w:val="Heading1"/>
      </w:pPr>
      <w:bookmarkStart w:id="36" w:name="_Toc7164489"/>
      <w:bookmarkStart w:id="37" w:name="_Toc45217483"/>
      <w:r w:rsidRPr="00924E51">
        <w:lastRenderedPageBreak/>
        <w:t>Module 3</w:t>
      </w:r>
      <w:bookmarkEnd w:id="36"/>
      <w:bookmarkEnd w:id="37"/>
    </w:p>
    <w:p w14:paraId="513816AD" w14:textId="77777777" w:rsidR="00924E51" w:rsidRPr="00924E51" w:rsidRDefault="00924E51" w:rsidP="00DA5A06">
      <w:pPr>
        <w:pStyle w:val="Heading3"/>
        <w:rPr>
          <w:rFonts w:eastAsiaTheme="majorEastAsia"/>
        </w:rPr>
      </w:pPr>
      <w:r w:rsidRPr="00924E51">
        <w:rPr>
          <w:rFonts w:eastAsiaTheme="majorEastAsia"/>
        </w:rPr>
        <w:t>Day 47</w:t>
      </w:r>
    </w:p>
    <w:p w14:paraId="6FCADC49" w14:textId="77777777" w:rsidR="00924E51" w:rsidRPr="00924E51" w:rsidRDefault="00924E51" w:rsidP="0034031E">
      <w:pPr>
        <w:rPr>
          <w:rFonts w:ascii="Arial" w:hAnsi="Arial"/>
          <w:color w:val="000000"/>
        </w:rPr>
      </w:pPr>
      <w:r w:rsidRPr="00242C6A">
        <w:rPr>
          <w:color w:val="000000"/>
        </w:rPr>
        <w:t xml:space="preserve">Local and national media have picked up on the security researcher’s report and publish news articles indicating that several organizations, including yours, have suffered a major breach that has exposed the PII of both customers and employees. </w:t>
      </w:r>
      <w:r w:rsidRPr="00242C6A">
        <w:t>Customers and employees turn to social media in outrage and are demanding immediate answers</w:t>
      </w:r>
      <w:r w:rsidRPr="00924E51">
        <w:rPr>
          <w:rFonts w:ascii="Arial" w:hAnsi="Arial"/>
        </w:rPr>
        <w:t>.</w:t>
      </w:r>
    </w:p>
    <w:p w14:paraId="5471DCDF" w14:textId="77777777" w:rsidR="00924E51" w:rsidRPr="00924E51" w:rsidRDefault="00924E51" w:rsidP="00DA5A06">
      <w:pPr>
        <w:pStyle w:val="Heading3"/>
        <w:rPr>
          <w:rFonts w:eastAsiaTheme="majorEastAsia"/>
        </w:rPr>
      </w:pPr>
      <w:r w:rsidRPr="00924E51">
        <w:rPr>
          <w:rFonts w:eastAsiaTheme="majorEastAsia"/>
        </w:rPr>
        <w:t>Day 49</w:t>
      </w:r>
    </w:p>
    <w:p w14:paraId="2F3336B2" w14:textId="77777777" w:rsidR="00924E51" w:rsidRPr="00242C6A" w:rsidRDefault="00924E51" w:rsidP="00353469">
      <w:pPr>
        <w:rPr>
          <w:color w:val="000000"/>
        </w:rPr>
      </w:pPr>
      <w:r w:rsidRPr="00242C6A">
        <w:rPr>
          <w:color w:val="000000"/>
        </w:rPr>
        <w:t xml:space="preserve">IT confirms the exfiltration of multiple large database files. These files contained employee and customer PII. Further log analysis revealed host server communication between </w:t>
      </w:r>
      <w:r w:rsidRPr="00242C6A">
        <w:rPr>
          <w:color w:val="000000"/>
          <w:highlight w:val="yellow"/>
        </w:rPr>
        <w:t>&lt;Organization&gt;</w:t>
      </w:r>
      <w:r w:rsidRPr="00242C6A">
        <w:rPr>
          <w:color w:val="000000"/>
        </w:rPr>
        <w:t xml:space="preserve"> and unfamiliar foreign Internet Protocol (IP) addresses.</w:t>
      </w:r>
    </w:p>
    <w:p w14:paraId="5AC622C7" w14:textId="77777777" w:rsidR="00924E51" w:rsidRPr="00924E51" w:rsidRDefault="00924E51" w:rsidP="00DA5A06">
      <w:pPr>
        <w:pStyle w:val="Heading3"/>
        <w:rPr>
          <w:rFonts w:eastAsiaTheme="majorEastAsia"/>
        </w:rPr>
      </w:pPr>
      <w:r w:rsidRPr="00924E51">
        <w:rPr>
          <w:rFonts w:eastAsiaTheme="majorEastAsia"/>
        </w:rPr>
        <w:t>Day 50</w:t>
      </w:r>
    </w:p>
    <w:p w14:paraId="7E311D82" w14:textId="77777777" w:rsidR="00924E51" w:rsidRPr="00924E51" w:rsidRDefault="00924E51" w:rsidP="00353469">
      <w:pPr>
        <w:rPr>
          <w:rFonts w:ascii="Arial" w:hAnsi="Arial"/>
        </w:rPr>
      </w:pPr>
      <w:r w:rsidRPr="00353469">
        <w:t>IT reports that multiple files have been altered or wiped completely. The most recent “clean” back-up files are dated 28 days ago</w:t>
      </w:r>
      <w:r w:rsidRPr="00924E51">
        <w:rPr>
          <w:rFonts w:ascii="Arial" w:hAnsi="Arial"/>
        </w:rPr>
        <w:t>.</w:t>
      </w:r>
    </w:p>
    <w:p w14:paraId="3D45EFAD" w14:textId="77777777" w:rsidR="00924E51" w:rsidRPr="00924E51" w:rsidRDefault="00924E51" w:rsidP="00DA5A06">
      <w:pPr>
        <w:pStyle w:val="Heading2"/>
      </w:pPr>
      <w:r w:rsidRPr="00924E51">
        <w:t>Discussion Questions</w:t>
      </w:r>
    </w:p>
    <w:p w14:paraId="3F08859B"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What actions would be taken when the exfiltration is discovered?</w:t>
      </w:r>
    </w:p>
    <w:p w14:paraId="44FA6945" w14:textId="41A8926B"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Does your organization have response plan(s) that would be implemented?</w:t>
      </w:r>
    </w:p>
    <w:p w14:paraId="55A54D5D"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 xml:space="preserve">What are your public affairs concerns? </w:t>
      </w:r>
    </w:p>
    <w:p w14:paraId="4195C5B2"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Who is responsible for coordinating the public message? Is this process a part of any established plan?</w:t>
      </w:r>
    </w:p>
    <w:p w14:paraId="29CE207F"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How would your department respond to the media reports?</w:t>
      </w:r>
    </w:p>
    <w:p w14:paraId="63C17204"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 xml:space="preserve">What information are you sharing with the public? Employees? </w:t>
      </w:r>
    </w:p>
    <w:p w14:paraId="0F3FE10B"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 xml:space="preserve">Are public information personnel trained to manage messaging related to cyber incidents? </w:t>
      </w:r>
    </w:p>
    <w:p w14:paraId="20A91174"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Does your department have pre-drafted statements in place to respond to media outlets?</w:t>
      </w:r>
    </w:p>
    <w:p w14:paraId="110F5A4C"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Does your department have staff trained to manage your social media presence?</w:t>
      </w:r>
    </w:p>
    <w:p w14:paraId="1507D035" w14:textId="77777777" w:rsidR="00924E51" w:rsidRPr="00353469" w:rsidRDefault="00924E51" w:rsidP="0034031E">
      <w:pPr>
        <w:pStyle w:val="ListParagraph"/>
        <w:numPr>
          <w:ilvl w:val="0"/>
          <w:numId w:val="26"/>
        </w:numPr>
        <w:spacing w:after="60"/>
        <w:rPr>
          <w:rFonts w:eastAsia="Calibri" w:cs="Times New Roman"/>
          <w:color w:val="000000" w:themeColor="accent5"/>
        </w:rPr>
      </w:pPr>
      <w:r w:rsidRPr="00353469">
        <w:rPr>
          <w:rFonts w:eastAsia="Calibri" w:cs="Times New Roman"/>
          <w:color w:val="000000" w:themeColor="accent5"/>
        </w:rPr>
        <w:t>What impact will the sale of sensitive information or PII have on your response and recovery activities?</w:t>
      </w:r>
    </w:p>
    <w:p w14:paraId="67CB3660" w14:textId="77777777" w:rsidR="00924E51" w:rsidRPr="00353469" w:rsidRDefault="00924E51" w:rsidP="0034031E">
      <w:pPr>
        <w:pStyle w:val="ListParagraph"/>
        <w:numPr>
          <w:ilvl w:val="1"/>
          <w:numId w:val="26"/>
        </w:numPr>
        <w:spacing w:afterLines="300" w:after="720"/>
        <w:jc w:val="both"/>
        <w:rPr>
          <w:rFonts w:eastAsia="Calibri" w:cs="Times New Roman"/>
          <w:color w:val="000000" w:themeColor="accent5"/>
          <w:szCs w:val="24"/>
        </w:rPr>
      </w:pPr>
      <w:r w:rsidRPr="00353469">
        <w:rPr>
          <w:rFonts w:eastAsia="Calibri" w:cs="Times New Roman"/>
          <w:color w:val="000000" w:themeColor="accent5"/>
          <w:szCs w:val="24"/>
        </w:rPr>
        <w:t>Have your public relations priorities changed?</w:t>
      </w:r>
    </w:p>
    <w:p w14:paraId="79F1F8C2" w14:textId="77777777" w:rsidR="00924E51" w:rsidRPr="00353469" w:rsidRDefault="00924E51" w:rsidP="0034031E">
      <w:pPr>
        <w:pStyle w:val="ListParagraph"/>
        <w:numPr>
          <w:ilvl w:val="1"/>
          <w:numId w:val="26"/>
        </w:numPr>
        <w:spacing w:afterLines="300" w:after="720"/>
        <w:jc w:val="both"/>
        <w:rPr>
          <w:color w:val="000000" w:themeColor="accent5"/>
        </w:rPr>
      </w:pPr>
      <w:r w:rsidRPr="00353469">
        <w:rPr>
          <w:rFonts w:eastAsia="Calibri" w:cs="Times New Roman"/>
          <w:color w:val="000000" w:themeColor="accent5"/>
          <w:szCs w:val="24"/>
        </w:rPr>
        <w:t>Will it trigger any additional legal and/or regulatory notifications?</w:t>
      </w:r>
    </w:p>
    <w:p w14:paraId="52E11C4B"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Does this exceed your organization’s ability to respond?</w:t>
      </w:r>
    </w:p>
    <w:p w14:paraId="21073FCA"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If so, are there established procedures to request additional support?</w:t>
      </w:r>
    </w:p>
    <w:p w14:paraId="2E26FA5B"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What are your potential sources of support?</w:t>
      </w:r>
    </w:p>
    <w:p w14:paraId="285F43F6" w14:textId="418DDDDF"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7A8578B8" w14:textId="77777777" w:rsidR="00DA5A06" w:rsidRPr="00DA5A06" w:rsidRDefault="00DA5A06" w:rsidP="00DA5A06">
      <w:pPr>
        <w:spacing w:before="120"/>
        <w:ind w:left="720"/>
        <w:rPr>
          <w:rFonts w:ascii="Arial" w:eastAsia="Calibri" w:hAnsi="Arial" w:cs="Times New Roman"/>
          <w:color w:val="000000" w:themeColor="accent5"/>
        </w:rPr>
      </w:pPr>
    </w:p>
    <w:p w14:paraId="69BEF21B" w14:textId="77777777" w:rsidR="00924E51" w:rsidRPr="00924E51" w:rsidRDefault="00924E51" w:rsidP="00DA5A06">
      <w:pPr>
        <w:spacing w:before="120"/>
        <w:ind w:left="360"/>
        <w:rPr>
          <w:rFonts w:ascii="Arial" w:eastAsia="Calibri" w:hAnsi="Arial" w:cs="Times New Roman"/>
        </w:rPr>
        <w:sectPr w:rsidR="00924E51" w:rsidRPr="00924E51" w:rsidSect="00D13241">
          <w:footerReference w:type="default" r:id="rId26"/>
          <w:pgSz w:w="12240" w:h="15840" w:code="1"/>
          <w:pgMar w:top="1440" w:right="1440" w:bottom="1440" w:left="1440" w:header="432" w:footer="720" w:gutter="0"/>
          <w:cols w:space="720"/>
          <w:docGrid w:linePitch="360"/>
        </w:sectPr>
      </w:pPr>
    </w:p>
    <w:p w14:paraId="235EEC04" w14:textId="7173A7B6" w:rsidR="00883909" w:rsidRPr="007A1412" w:rsidRDefault="00FB2A3A" w:rsidP="007A1412">
      <w:pPr>
        <w:pStyle w:val="Heading1"/>
      </w:pPr>
      <w:bookmarkStart w:id="38" w:name="_Toc16683360"/>
      <w:bookmarkStart w:id="39" w:name="_Toc20732682"/>
      <w:bookmarkStart w:id="40" w:name="_Toc45217484"/>
      <w:r>
        <w:lastRenderedPageBreak/>
        <w:t xml:space="preserve">Appendix A: Additional </w:t>
      </w:r>
      <w:r w:rsidR="00883909" w:rsidRPr="007A1412">
        <w:t>Discussion Questions</w:t>
      </w:r>
      <w:bookmarkEnd w:id="38"/>
      <w:bookmarkEnd w:id="39"/>
      <w:bookmarkEnd w:id="40"/>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6C515A78"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733621">
      <w:pPr>
        <w:pStyle w:val="ListParagraph"/>
        <w:keepNext/>
        <w:numPr>
          <w:ilvl w:val="0"/>
          <w:numId w:val="7"/>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733621">
      <w:pPr>
        <w:pStyle w:val="ListParagraph"/>
        <w:keepNext/>
        <w:numPr>
          <w:ilvl w:val="0"/>
          <w:numId w:val="7"/>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34031E">
      <w:pPr>
        <w:pStyle w:val="ListParagraph"/>
        <w:numPr>
          <w:ilvl w:val="0"/>
          <w:numId w:val="7"/>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 xml:space="preserve">What resources and capabilities are available to analyze the intrusions:  </w:t>
      </w:r>
    </w:p>
    <w:p w14:paraId="4943DDBA"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733621">
      <w:pPr>
        <w:pStyle w:val="ListParagraph"/>
        <w:numPr>
          <w:ilvl w:val="2"/>
          <w:numId w:val="9"/>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733621">
      <w:pPr>
        <w:pStyle w:val="ListParagraph"/>
        <w:numPr>
          <w:ilvl w:val="2"/>
          <w:numId w:val="9"/>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733621">
      <w:pPr>
        <w:pStyle w:val="ListParagraph"/>
        <w:numPr>
          <w:ilvl w:val="0"/>
          <w:numId w:val="9"/>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733621">
      <w:pPr>
        <w:pStyle w:val="ListParagraph"/>
        <w:keepNext/>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733621">
      <w:pPr>
        <w:pStyle w:val="ListParagraph"/>
        <w:numPr>
          <w:ilvl w:val="0"/>
          <w:numId w:val="9"/>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733621">
      <w:pPr>
        <w:pStyle w:val="ListParagraph"/>
        <w:numPr>
          <w:ilvl w:val="1"/>
          <w:numId w:val="9"/>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733621">
      <w:pPr>
        <w:pStyle w:val="ListParagraph"/>
        <w:keepNext/>
        <w:numPr>
          <w:ilvl w:val="0"/>
          <w:numId w:val="10"/>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733621">
      <w:pPr>
        <w:pStyle w:val="ListParagraph"/>
        <w:numPr>
          <w:ilvl w:val="1"/>
          <w:numId w:val="10"/>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733621">
      <w:pPr>
        <w:pStyle w:val="ListParagraph"/>
        <w:numPr>
          <w:ilvl w:val="1"/>
          <w:numId w:val="10"/>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733621">
      <w:pPr>
        <w:pStyle w:val="ListParagraph"/>
        <w:numPr>
          <w:ilvl w:val="0"/>
          <w:numId w:val="11"/>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733621">
      <w:pPr>
        <w:pStyle w:val="ListParagraph"/>
        <w:numPr>
          <w:ilvl w:val="1"/>
          <w:numId w:val="11"/>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733621">
      <w:pPr>
        <w:pStyle w:val="ListParagraph"/>
        <w:numPr>
          <w:ilvl w:val="0"/>
          <w:numId w:val="11"/>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733621">
      <w:pPr>
        <w:pStyle w:val="ListParagraph"/>
        <w:numPr>
          <w:ilvl w:val="1"/>
          <w:numId w:val="11"/>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733621">
      <w:pPr>
        <w:pStyle w:val="ListParagraph"/>
        <w:numPr>
          <w:ilvl w:val="1"/>
          <w:numId w:val="11"/>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733621">
      <w:pPr>
        <w:pStyle w:val="ListParagraph"/>
        <w:numPr>
          <w:ilvl w:val="1"/>
          <w:numId w:val="12"/>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733621">
      <w:pPr>
        <w:pStyle w:val="ListParagraph"/>
        <w:numPr>
          <w:ilvl w:val="1"/>
          <w:numId w:val="12"/>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7"/>
          <w:pgSz w:w="12240" w:h="15840" w:code="1"/>
          <w:pgMar w:top="1440" w:right="1440" w:bottom="1440" w:left="1440" w:header="432" w:footer="720" w:gutter="0"/>
          <w:cols w:space="720"/>
          <w:docGrid w:linePitch="360"/>
        </w:sectPr>
      </w:pPr>
    </w:p>
    <w:p w14:paraId="5FB6BDB4" w14:textId="7FD08435" w:rsidR="0027555E" w:rsidRDefault="0027555E" w:rsidP="00FC60C5">
      <w:pPr>
        <w:pStyle w:val="Heading1"/>
        <w:spacing w:line="276" w:lineRule="auto"/>
      </w:pPr>
      <w:bookmarkStart w:id="41" w:name="_Toc45217485"/>
      <w:r>
        <w:lastRenderedPageBreak/>
        <w:t xml:space="preserve">Appendix </w:t>
      </w:r>
      <w:r w:rsidR="00FB2A3A">
        <w:t>B</w:t>
      </w:r>
      <w:r>
        <w:t>: Acronyms</w:t>
      </w:r>
      <w:bookmarkEnd w:id="4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AD1F4E" w14:paraId="453E7DAD" w14:textId="77777777" w:rsidTr="00E51B71">
        <w:tc>
          <w:tcPr>
            <w:tcW w:w="1970" w:type="dxa"/>
          </w:tcPr>
          <w:p w14:paraId="42289C8B" w14:textId="5B804C30" w:rsidR="00500E97" w:rsidRPr="00AD1F4E" w:rsidRDefault="00500E97" w:rsidP="00500E97">
            <w:pPr>
              <w:pStyle w:val="TableText"/>
            </w:pPr>
            <w:r w:rsidRPr="00AD1F4E">
              <w:t>COOP</w:t>
            </w:r>
          </w:p>
        </w:tc>
        <w:tc>
          <w:tcPr>
            <w:tcW w:w="7390" w:type="dxa"/>
          </w:tcPr>
          <w:p w14:paraId="2B0A4D26" w14:textId="13317408" w:rsidR="00500E97" w:rsidRPr="00AD1F4E" w:rsidRDefault="00500E97" w:rsidP="00500E97">
            <w:pPr>
              <w:pStyle w:val="TableText"/>
            </w:pPr>
            <w:r w:rsidRPr="00AD1F4E">
              <w:t>Continuity of Operations Plan</w:t>
            </w:r>
          </w:p>
        </w:tc>
      </w:tr>
      <w:tr w:rsidR="00500E97" w:rsidRPr="00AD1F4E" w14:paraId="49CB0BEF" w14:textId="77777777" w:rsidTr="00E51B71">
        <w:tc>
          <w:tcPr>
            <w:tcW w:w="1970" w:type="dxa"/>
          </w:tcPr>
          <w:p w14:paraId="511A784B" w14:textId="761A7627" w:rsidR="00500E97" w:rsidRPr="00AD1F4E" w:rsidRDefault="00500E97" w:rsidP="00500E97">
            <w:pPr>
              <w:pStyle w:val="TableText"/>
            </w:pPr>
            <w:r w:rsidRPr="00AD1F4E">
              <w:t>DDoS</w:t>
            </w:r>
          </w:p>
        </w:tc>
        <w:tc>
          <w:tcPr>
            <w:tcW w:w="7390" w:type="dxa"/>
          </w:tcPr>
          <w:p w14:paraId="7F85C45C" w14:textId="795F7A12" w:rsidR="00500E97" w:rsidRPr="00AD1F4E" w:rsidRDefault="00500E97" w:rsidP="00500E97">
            <w:pPr>
              <w:pStyle w:val="TableText"/>
            </w:pPr>
            <w:r w:rsidRPr="00AD1F4E">
              <w:t>Distributed Denial of Service</w:t>
            </w:r>
          </w:p>
        </w:tc>
      </w:tr>
      <w:tr w:rsidR="00500E97" w:rsidRPr="00AD1F4E" w14:paraId="3AA5DA3C" w14:textId="77777777" w:rsidTr="00E51B71">
        <w:tc>
          <w:tcPr>
            <w:tcW w:w="1970" w:type="dxa"/>
          </w:tcPr>
          <w:p w14:paraId="0D95BC40" w14:textId="7033AF1A" w:rsidR="00500E97" w:rsidRPr="00AD1F4E" w:rsidRDefault="00500E97" w:rsidP="00500E97">
            <w:pPr>
              <w:pStyle w:val="TableText"/>
            </w:pPr>
            <w:r w:rsidRPr="00AD1F4E">
              <w:t>DHS</w:t>
            </w:r>
          </w:p>
        </w:tc>
        <w:tc>
          <w:tcPr>
            <w:tcW w:w="7390" w:type="dxa"/>
          </w:tcPr>
          <w:p w14:paraId="4463905B" w14:textId="5EDAF06F" w:rsidR="00500E97" w:rsidRPr="00AD1F4E" w:rsidRDefault="00500E97" w:rsidP="00500E97">
            <w:pPr>
              <w:pStyle w:val="TableText"/>
            </w:pPr>
            <w:r w:rsidRPr="00AD1F4E">
              <w:t>U.S. Department of Homeland Security</w:t>
            </w:r>
          </w:p>
        </w:tc>
      </w:tr>
      <w:tr w:rsidR="00500E97" w:rsidRPr="00AD1F4E" w14:paraId="6C6D6625" w14:textId="77777777" w:rsidTr="00E51B71">
        <w:tc>
          <w:tcPr>
            <w:tcW w:w="1970" w:type="dxa"/>
          </w:tcPr>
          <w:p w14:paraId="72B6E026" w14:textId="3F4B80E3" w:rsidR="00500E97" w:rsidRPr="00AD1F4E" w:rsidRDefault="00500E97" w:rsidP="00500E97">
            <w:pPr>
              <w:pStyle w:val="TableText"/>
            </w:pPr>
            <w:r w:rsidRPr="00AD1F4E">
              <w:t>FBI</w:t>
            </w:r>
          </w:p>
        </w:tc>
        <w:tc>
          <w:tcPr>
            <w:tcW w:w="7390" w:type="dxa"/>
          </w:tcPr>
          <w:p w14:paraId="6CC2135A" w14:textId="058373B0" w:rsidR="00500E97" w:rsidRPr="00AD1F4E" w:rsidRDefault="00500E97" w:rsidP="00500E97">
            <w:pPr>
              <w:pStyle w:val="TableText"/>
            </w:pPr>
            <w:r w:rsidRPr="00AD1F4E">
              <w:t>Federal Bureau of Investigation</w:t>
            </w:r>
          </w:p>
        </w:tc>
      </w:tr>
      <w:tr w:rsidR="00500E97" w:rsidRPr="00AD1F4E" w14:paraId="4F97D5C3" w14:textId="77777777" w:rsidTr="00E51B71">
        <w:tc>
          <w:tcPr>
            <w:tcW w:w="1970" w:type="dxa"/>
          </w:tcPr>
          <w:p w14:paraId="4F60C66E" w14:textId="6C8A33F8" w:rsidR="00500E97" w:rsidRPr="00AD1F4E" w:rsidRDefault="00500E97" w:rsidP="00500E97">
            <w:pPr>
              <w:pStyle w:val="TableText"/>
            </w:pPr>
            <w:r w:rsidRPr="00AD1F4E">
              <w:t>HVAC</w:t>
            </w:r>
          </w:p>
        </w:tc>
        <w:tc>
          <w:tcPr>
            <w:tcW w:w="7390" w:type="dxa"/>
          </w:tcPr>
          <w:p w14:paraId="4EA94A65" w14:textId="587E0D42" w:rsidR="00500E97" w:rsidRPr="00AD1F4E" w:rsidRDefault="00500E97" w:rsidP="00500E97">
            <w:pPr>
              <w:pStyle w:val="TableText"/>
            </w:pPr>
            <w:r w:rsidRPr="00AD1F4E">
              <w:t xml:space="preserve">Heating, ventilation, and air conditioning </w:t>
            </w:r>
          </w:p>
        </w:tc>
      </w:tr>
      <w:tr w:rsidR="00500E97" w:rsidRPr="00AD1F4E" w14:paraId="4402785D" w14:textId="77777777" w:rsidTr="00E51B71">
        <w:tc>
          <w:tcPr>
            <w:tcW w:w="1970" w:type="dxa"/>
          </w:tcPr>
          <w:p w14:paraId="3CB5F3FB" w14:textId="32495A29" w:rsidR="00500E97" w:rsidRPr="00AD1F4E" w:rsidRDefault="00500E97" w:rsidP="00500E97">
            <w:pPr>
              <w:pStyle w:val="TableText"/>
            </w:pPr>
            <w:r w:rsidRPr="00AD1F4E">
              <w:t>IT</w:t>
            </w:r>
          </w:p>
        </w:tc>
        <w:tc>
          <w:tcPr>
            <w:tcW w:w="7390" w:type="dxa"/>
          </w:tcPr>
          <w:p w14:paraId="2B5DAEAA" w14:textId="309B0941" w:rsidR="00500E97" w:rsidRPr="00AD1F4E" w:rsidRDefault="00500E97" w:rsidP="00500E97">
            <w:pPr>
              <w:pStyle w:val="TableText"/>
            </w:pPr>
            <w:r w:rsidRPr="00AD1F4E">
              <w:t>Information Technology</w:t>
            </w:r>
          </w:p>
        </w:tc>
      </w:tr>
      <w:tr w:rsidR="00500E97" w:rsidRPr="004D7A81" w14:paraId="713CF732" w14:textId="77777777" w:rsidTr="00E51B71">
        <w:tc>
          <w:tcPr>
            <w:tcW w:w="1970" w:type="dxa"/>
          </w:tcPr>
          <w:p w14:paraId="5CFDF97D" w14:textId="073822BD" w:rsidR="00500E97" w:rsidRPr="00AD1F4E" w:rsidRDefault="00500E97" w:rsidP="00500E97">
            <w:pPr>
              <w:pStyle w:val="TableText"/>
            </w:pPr>
            <w:r w:rsidRPr="00AD1F4E">
              <w:t>NIST</w:t>
            </w:r>
          </w:p>
        </w:tc>
        <w:tc>
          <w:tcPr>
            <w:tcW w:w="7390" w:type="dxa"/>
          </w:tcPr>
          <w:p w14:paraId="16590C63" w14:textId="20841DB0" w:rsidR="00500E97" w:rsidRPr="004D7A81" w:rsidRDefault="00500E97" w:rsidP="00500E97">
            <w:pPr>
              <w:pStyle w:val="TableText"/>
            </w:pPr>
            <w:r w:rsidRPr="00AD1F4E">
              <w:t>National Institute of Standards and Technology</w:t>
            </w:r>
          </w:p>
        </w:tc>
      </w:tr>
      <w:tr w:rsidR="00500E97" w:rsidRPr="004D7A81" w14:paraId="156A1EBD" w14:textId="77777777" w:rsidTr="00E51B71">
        <w:tc>
          <w:tcPr>
            <w:tcW w:w="1970" w:type="dxa"/>
          </w:tcPr>
          <w:p w14:paraId="4AE43312" w14:textId="0F995919" w:rsidR="00500E97" w:rsidRPr="004D7A81" w:rsidRDefault="00500E97" w:rsidP="00500E97">
            <w:pPr>
              <w:pStyle w:val="TableText"/>
            </w:pPr>
            <w:r>
              <w:t>PII</w:t>
            </w:r>
          </w:p>
        </w:tc>
        <w:tc>
          <w:tcPr>
            <w:tcW w:w="7390" w:type="dxa"/>
          </w:tcPr>
          <w:p w14:paraId="2F8827C3" w14:textId="0773BB36" w:rsidR="00500E97" w:rsidRPr="004D7A81" w:rsidRDefault="00500E97" w:rsidP="00500E97">
            <w:pPr>
              <w:pStyle w:val="TableText"/>
            </w:pPr>
            <w:r>
              <w:t>Personally Identifiable Information</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8"/>
          <w:pgSz w:w="12240" w:h="15840" w:code="1"/>
          <w:pgMar w:top="1440" w:right="1440" w:bottom="1440" w:left="1440" w:header="432" w:footer="720" w:gutter="0"/>
          <w:cols w:space="720"/>
          <w:docGrid w:linePitch="360"/>
        </w:sectPr>
      </w:pPr>
    </w:p>
    <w:p w14:paraId="3A21B6A1" w14:textId="4147F192" w:rsidR="0027555E" w:rsidRDefault="0027555E" w:rsidP="00FC60C5">
      <w:pPr>
        <w:pStyle w:val="Heading1"/>
        <w:spacing w:line="276" w:lineRule="auto"/>
      </w:pPr>
      <w:bookmarkStart w:id="42" w:name="_Toc45217486"/>
      <w:r>
        <w:lastRenderedPageBreak/>
        <w:t xml:space="preserve">Appendix </w:t>
      </w:r>
      <w:r w:rsidR="00FB2A3A">
        <w:t>C</w:t>
      </w:r>
      <w:r>
        <w:t xml:space="preserve">: </w:t>
      </w:r>
      <w:r w:rsidR="00A02BD6">
        <w:t xml:space="preserve">Case Studies </w:t>
      </w:r>
      <w:bookmarkEnd w:id="42"/>
    </w:p>
    <w:p w14:paraId="16739476" w14:textId="77777777" w:rsidR="00517993" w:rsidRPr="00517993" w:rsidRDefault="00DD67B3" w:rsidP="00517993">
      <w:pPr>
        <w:pStyle w:val="Heading2"/>
      </w:pPr>
      <w:hyperlink r:id="rId29" w:history="1">
        <w:proofErr w:type="spellStart"/>
        <w:r w:rsidR="00517993" w:rsidRPr="00517993">
          <w:rPr>
            <w:rStyle w:val="Hyperlink"/>
            <w:color w:val="5A5B5D"/>
            <w:u w:val="none"/>
          </w:rPr>
          <w:t>Emotet</w:t>
        </w:r>
        <w:proofErr w:type="spellEnd"/>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xml:space="preserve">, forcing a declared disaster that crippled the borough’s computer infrastructure, including servers, telephones, and email exchange. According to Matanuska-Susitna Borough’s IT Director, components of the attack included the </w:t>
      </w:r>
      <w:proofErr w:type="spellStart"/>
      <w:r w:rsidRPr="00517993">
        <w:t>Emotet</w:t>
      </w:r>
      <w:proofErr w:type="spellEnd"/>
      <w:r w:rsidRPr="00517993">
        <w:t xml:space="preserve"> Trojan, </w:t>
      </w:r>
      <w:proofErr w:type="spellStart"/>
      <w:r w:rsidRPr="00517993">
        <w:t>BitPaymer</w:t>
      </w:r>
      <w:proofErr w:type="spellEnd"/>
      <w:r w:rsidRPr="00517993">
        <w:t xml:space="preserve">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w:t>
      </w:r>
      <w:proofErr w:type="spellStart"/>
      <w:r w:rsidRPr="00517993">
        <w:t>Emotet</w:t>
      </w:r>
      <w:proofErr w:type="spellEnd"/>
      <w:r w:rsidRPr="00517993">
        <w:t xml:space="preserve"> malware. About 41 patients saw their Social Security number exposed, while seven patients had financial data breached and two had their driver’s licenses exposed. The </w:t>
      </w:r>
      <w:proofErr w:type="spellStart"/>
      <w:r w:rsidRPr="00517993">
        <w:t>Emotet</w:t>
      </w:r>
      <w:proofErr w:type="spellEnd"/>
      <w:r w:rsidRPr="00517993">
        <w:t xml:space="preserve">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30"/>
          <w:pgSz w:w="12240" w:h="15840" w:code="1"/>
          <w:pgMar w:top="1440" w:right="1440" w:bottom="1440" w:left="1440" w:header="432" w:footer="720" w:gutter="0"/>
          <w:cols w:space="720"/>
          <w:docGrid w:linePitch="360"/>
        </w:sectPr>
      </w:pPr>
    </w:p>
    <w:p w14:paraId="6B6708C0" w14:textId="74BB1945" w:rsidR="00517993" w:rsidRPr="00517993" w:rsidRDefault="00517993" w:rsidP="00517993">
      <w:pPr>
        <w:pStyle w:val="Heading1"/>
      </w:pPr>
      <w:bookmarkStart w:id="43" w:name="_Toc16683366"/>
      <w:bookmarkStart w:id="44" w:name="_Toc20732688"/>
      <w:bookmarkStart w:id="45" w:name="_Toc45217487"/>
      <w:r w:rsidRPr="00517993">
        <w:lastRenderedPageBreak/>
        <w:t xml:space="preserve">Appendix </w:t>
      </w:r>
      <w:r w:rsidR="00FB2A3A">
        <w:t>D</w:t>
      </w:r>
      <w:r w:rsidRPr="00517993">
        <w:t xml:space="preserve">: </w:t>
      </w:r>
      <w:bookmarkEnd w:id="43"/>
      <w:r w:rsidRPr="00517993">
        <w:t>Attacks and Facts</w:t>
      </w:r>
      <w:bookmarkEnd w:id="44"/>
      <w:bookmarkEnd w:id="45"/>
      <w:r w:rsidRPr="00517993">
        <w:t xml:space="preserve"> </w:t>
      </w:r>
    </w:p>
    <w:p w14:paraId="48920E25" w14:textId="77777777" w:rsidR="00517993" w:rsidRPr="004E565F" w:rsidRDefault="00517993" w:rsidP="00517993">
      <w:pPr>
        <w:pStyle w:val="Heading2"/>
      </w:pPr>
      <w:bookmarkStart w:id="46" w:name="_Toc16683367"/>
      <w:bookmarkStart w:id="47"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5C2C8C6F" w14:textId="77777777" w:rsidR="004D6BF5" w:rsidRPr="004E565F" w:rsidRDefault="004D6BF5" w:rsidP="004D6BF5">
      <w:pPr>
        <w:pStyle w:val="ListParagraph"/>
        <w:numPr>
          <w:ilvl w:val="0"/>
          <w:numId w:val="17"/>
        </w:numPr>
      </w:pPr>
      <w:r w:rsidRPr="000050C6">
        <w:t>Understanding Denial-of-Service Attacks</w:t>
      </w:r>
      <w:r>
        <w:t xml:space="preserve"> (</w:t>
      </w:r>
      <w:hyperlink r:id="rId31" w:history="1">
        <w:r w:rsidRPr="004E565F">
          <w:rPr>
            <w:rStyle w:val="Hyperlink"/>
          </w:rPr>
          <w:t>https://www.us-cert.gov/ncas/tips/ST04-015</w:t>
        </w:r>
      </w:hyperlink>
      <w:r w:rsidRPr="00EB7903">
        <w:rPr>
          <w:rStyle w:val="Hyperlink"/>
          <w:color w:val="333333" w:themeColor="text1"/>
          <w:u w:val="none"/>
        </w:rPr>
        <w:t>)</w:t>
      </w:r>
    </w:p>
    <w:p w14:paraId="341475C3" w14:textId="77777777" w:rsidR="004D6BF5" w:rsidRPr="004E565F" w:rsidRDefault="004D6BF5" w:rsidP="004D6BF5">
      <w:pPr>
        <w:pStyle w:val="ListParagraph"/>
        <w:numPr>
          <w:ilvl w:val="0"/>
          <w:numId w:val="17"/>
        </w:numPr>
        <w:rPr>
          <w:u w:val="single"/>
        </w:rPr>
      </w:pPr>
      <w:r w:rsidRPr="00EF35A9">
        <w:t>DDoS Quick Guide</w:t>
      </w:r>
      <w:r>
        <w:t xml:space="preserve"> (</w:t>
      </w:r>
      <w:hyperlink r:id="rId32"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0FF681D9" w14:textId="77777777" w:rsidR="004D6BF5" w:rsidRPr="004E565F" w:rsidRDefault="004D6BF5" w:rsidP="004D6BF5">
      <w:pPr>
        <w:pStyle w:val="ListParagraph"/>
        <w:numPr>
          <w:ilvl w:val="0"/>
          <w:numId w:val="17"/>
        </w:numPr>
        <w:spacing w:after="60"/>
      </w:pPr>
      <w:r>
        <w:t>Guide to DDoS Attacks (</w:t>
      </w:r>
      <w:hyperlink r:id="rId33"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4D6BF5">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1ADC2B32" w14:textId="77777777" w:rsidR="00772AE8" w:rsidRPr="004E565F" w:rsidRDefault="00772AE8" w:rsidP="00772AE8">
      <w:pPr>
        <w:pStyle w:val="ListParagraph"/>
        <w:numPr>
          <w:ilvl w:val="0"/>
          <w:numId w:val="18"/>
        </w:numPr>
        <w:rPr>
          <w:u w:val="single"/>
        </w:rPr>
      </w:pPr>
      <w:r w:rsidRPr="00EF35A9">
        <w:t>Avoiding Social Engineering and Phishing Attacks</w:t>
      </w:r>
      <w:r>
        <w:t xml:space="preserve"> (</w:t>
      </w:r>
      <w:hyperlink r:id="rId34" w:history="1">
        <w:r w:rsidRPr="004E565F">
          <w:rPr>
            <w:rStyle w:val="Hyperlink"/>
          </w:rPr>
          <w:t>https://www.us-cert.gov/ncas/tips/ST04-014</w:t>
        </w:r>
      </w:hyperlink>
      <w:r w:rsidRPr="00EB7903">
        <w:rPr>
          <w:rStyle w:val="Hyperlink"/>
          <w:color w:val="333333" w:themeColor="text1"/>
          <w:u w:val="none"/>
        </w:rPr>
        <w:t>)</w:t>
      </w:r>
    </w:p>
    <w:p w14:paraId="0B71E9F8" w14:textId="77777777" w:rsidR="00772AE8" w:rsidRPr="004E565F" w:rsidRDefault="00772AE8" w:rsidP="00772AE8">
      <w:pPr>
        <w:pStyle w:val="ListParagraph"/>
        <w:numPr>
          <w:ilvl w:val="0"/>
          <w:numId w:val="18"/>
        </w:numPr>
        <w:spacing w:after="60"/>
        <w:rPr>
          <w:u w:val="single"/>
        </w:rPr>
      </w:pPr>
      <w:r w:rsidRPr="00660032">
        <w:t>The Most Common Social Engineering Attacks</w:t>
      </w:r>
      <w:r>
        <w:t xml:space="preserve"> (</w:t>
      </w:r>
      <w:hyperlink r:id="rId35"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772AE8">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00D678C1" w14:textId="77777777" w:rsidR="008A66B7" w:rsidRPr="004E565F" w:rsidRDefault="008A66B7" w:rsidP="008A66B7">
      <w:pPr>
        <w:pStyle w:val="ListParagraph"/>
        <w:numPr>
          <w:ilvl w:val="0"/>
          <w:numId w:val="19"/>
        </w:numPr>
        <w:ind w:left="360"/>
        <w:rPr>
          <w:bCs/>
          <w:i/>
          <w:iCs/>
          <w:u w:val="single"/>
        </w:rPr>
      </w:pPr>
      <w:r>
        <w:t xml:space="preserve">CISA </w:t>
      </w:r>
      <w:r w:rsidRPr="00660032">
        <w:t>Ransomware</w:t>
      </w:r>
      <w:r>
        <w:t xml:space="preserve"> (</w:t>
      </w:r>
      <w:hyperlink r:id="rId36" w:history="1">
        <w:r w:rsidRPr="004E565F">
          <w:rPr>
            <w:rStyle w:val="Hyperlink"/>
          </w:rPr>
          <w:t>https://www.us-cert.gov/Ransomware</w:t>
        </w:r>
      </w:hyperlink>
      <w:r w:rsidRPr="00EB7903">
        <w:rPr>
          <w:rStyle w:val="Hyperlink"/>
          <w:color w:val="333333" w:themeColor="text1"/>
          <w:u w:val="none"/>
        </w:rPr>
        <w:t>)</w:t>
      </w:r>
    </w:p>
    <w:p w14:paraId="3EE3272E" w14:textId="77777777" w:rsidR="008A66B7" w:rsidRPr="004E565F" w:rsidRDefault="008A66B7" w:rsidP="008A66B7">
      <w:pPr>
        <w:pStyle w:val="ListParagraph"/>
        <w:numPr>
          <w:ilvl w:val="0"/>
          <w:numId w:val="19"/>
        </w:numPr>
        <w:ind w:left="360"/>
        <w:rPr>
          <w:u w:val="single"/>
        </w:rPr>
      </w:pPr>
      <w:r w:rsidRPr="00660032">
        <w:t>Protecting Against Ransomware</w:t>
      </w:r>
      <w:r>
        <w:t xml:space="preserve"> (</w:t>
      </w:r>
      <w:hyperlink r:id="rId37" w:history="1">
        <w:r w:rsidRPr="004E565F">
          <w:rPr>
            <w:rStyle w:val="Hyperlink"/>
          </w:rPr>
          <w:t>https://www.us-cert.gov/ncas/tips/ST19-001</w:t>
        </w:r>
      </w:hyperlink>
      <w:r w:rsidRPr="00EB7903">
        <w:rPr>
          <w:rStyle w:val="Hyperlink"/>
          <w:color w:val="333333" w:themeColor="text1"/>
          <w:u w:val="none"/>
        </w:rPr>
        <w:t>)</w:t>
      </w:r>
    </w:p>
    <w:p w14:paraId="2B62E9DA" w14:textId="77777777" w:rsidR="008A66B7" w:rsidRPr="004E565F" w:rsidRDefault="008A66B7" w:rsidP="008A66B7">
      <w:pPr>
        <w:pStyle w:val="ListParagraph"/>
        <w:numPr>
          <w:ilvl w:val="0"/>
          <w:numId w:val="19"/>
        </w:numPr>
        <w:ind w:left="360"/>
        <w:rPr>
          <w:u w:val="single"/>
        </w:rPr>
      </w:pPr>
      <w:r w:rsidRPr="00660032">
        <w:t>Indicators Associated With WannaCry Ransomware</w:t>
      </w:r>
      <w:r>
        <w:t xml:space="preserve"> (</w:t>
      </w:r>
      <w:hyperlink r:id="rId38" w:history="1">
        <w:r w:rsidRPr="004E565F">
          <w:rPr>
            <w:rStyle w:val="Hyperlink"/>
          </w:rPr>
          <w:t>https://www.us-cert.gov/ncas/alerts/TA17-132A</w:t>
        </w:r>
      </w:hyperlink>
      <w:r w:rsidRPr="00EB7903">
        <w:rPr>
          <w:rStyle w:val="Hyperlink"/>
          <w:color w:val="333333" w:themeColor="text1"/>
          <w:u w:val="none"/>
        </w:rPr>
        <w:t>)</w:t>
      </w:r>
    </w:p>
    <w:p w14:paraId="211678B9" w14:textId="46CE0D97" w:rsidR="00517993" w:rsidRPr="008A66B7" w:rsidRDefault="008A66B7" w:rsidP="008A66B7">
      <w:pPr>
        <w:pStyle w:val="ListParagraph"/>
        <w:numPr>
          <w:ilvl w:val="0"/>
          <w:numId w:val="19"/>
        </w:numPr>
        <w:ind w:left="360"/>
        <w:rPr>
          <w:u w:val="single"/>
        </w:rPr>
      </w:pPr>
      <w:r w:rsidRPr="00660032">
        <w:t>Incident trends report</w:t>
      </w:r>
      <w:r>
        <w:t xml:space="preserve"> (</w:t>
      </w:r>
      <w:r w:rsidRPr="00660032">
        <w:t>Ransomware</w:t>
      </w:r>
      <w:r>
        <w:t>) (</w:t>
      </w:r>
      <w:hyperlink r:id="rId39" w:anchor="ransomware" w:history="1">
        <w:r w:rsidRPr="004E565F">
          <w:rPr>
            <w:rStyle w:val="Hyperlink"/>
          </w:rPr>
          <w:t>https://www.ncsc.gov.uk/report/incident-trends-report#ransomware</w:t>
        </w:r>
      </w:hyperlink>
      <w:r w:rsidRPr="00EB7903">
        <w:rPr>
          <w:rStyle w:val="Hyperlink"/>
          <w:color w:val="333333" w:themeColor="text1"/>
          <w:u w:val="none"/>
        </w:rPr>
        <w:t>)</w:t>
      </w:r>
    </w:p>
    <w:p w14:paraId="12F4F56C" w14:textId="77777777" w:rsidR="00517993" w:rsidRDefault="00517993" w:rsidP="00517993">
      <w:pPr>
        <w:rPr>
          <w:highlight w:val="yellow"/>
        </w:rPr>
      </w:pPr>
    </w:p>
    <w:p w14:paraId="02E5CEBD" w14:textId="76220A60" w:rsidR="00517993" w:rsidRPr="00517993" w:rsidRDefault="00517993" w:rsidP="00517993">
      <w:pPr>
        <w:rPr>
          <w:highlight w:val="yellow"/>
        </w:rPr>
        <w:sectPr w:rsidR="00517993" w:rsidRPr="00517993" w:rsidSect="00876254">
          <w:footerReference w:type="default" r:id="rId40"/>
          <w:pgSz w:w="12240" w:h="15840" w:code="1"/>
          <w:pgMar w:top="1440" w:right="1440" w:bottom="1440" w:left="1440" w:header="432" w:footer="720" w:gutter="0"/>
          <w:cols w:space="720"/>
          <w:docGrid w:linePitch="360"/>
        </w:sectPr>
      </w:pPr>
    </w:p>
    <w:p w14:paraId="4538CDF9" w14:textId="58E2E44B" w:rsidR="00517993" w:rsidRPr="004E565F" w:rsidRDefault="00517993" w:rsidP="00517993">
      <w:pPr>
        <w:pStyle w:val="Heading1"/>
      </w:pPr>
      <w:bookmarkStart w:id="48" w:name="_Toc45217488"/>
      <w:r w:rsidRPr="004E565F">
        <w:lastRenderedPageBreak/>
        <w:t xml:space="preserve">Appendix </w:t>
      </w:r>
      <w:r w:rsidR="00FB2A3A">
        <w:t>E</w:t>
      </w:r>
      <w:r w:rsidRPr="004E565F">
        <w:t>: Doctrine and Resources</w:t>
      </w:r>
      <w:bookmarkEnd w:id="46"/>
      <w:bookmarkEnd w:id="47"/>
      <w:bookmarkEnd w:id="48"/>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5833F5">
      <w:pPr>
        <w:pStyle w:val="ListParagraph"/>
        <w:numPr>
          <w:ilvl w:val="0"/>
          <w:numId w:val="20"/>
        </w:numPr>
        <w:spacing w:after="60"/>
        <w:rPr>
          <w:u w:val="single"/>
        </w:rPr>
      </w:pPr>
      <w:r w:rsidRPr="004E565F">
        <w:t xml:space="preserve">National Cybersecurity Protection Act of 2014 (Dec 2014) </w:t>
      </w:r>
      <w:hyperlink r:id="rId41" w:history="1">
        <w:r w:rsidRPr="004E565F">
          <w:rPr>
            <w:rStyle w:val="Hyperlink"/>
          </w:rPr>
          <w:t>https://www.congress.gov/113/plaws/publ282/PLAW-113publ282.pdf</w:t>
        </w:r>
      </w:hyperlink>
    </w:p>
    <w:p w14:paraId="38783E57" w14:textId="18000B6D" w:rsidR="00517993" w:rsidRPr="004E565F" w:rsidRDefault="00517993" w:rsidP="005833F5">
      <w:pPr>
        <w:pStyle w:val="ListParagraph"/>
        <w:numPr>
          <w:ilvl w:val="0"/>
          <w:numId w:val="20"/>
        </w:numPr>
        <w:spacing w:after="60"/>
        <w:rPr>
          <w:u w:val="single"/>
        </w:rPr>
      </w:pPr>
      <w:r w:rsidRPr="004E565F">
        <w:t xml:space="preserve">Federal Information Security Modernization Act of 2014 (Dec 2014) </w:t>
      </w:r>
      <w:hyperlink r:id="rId42" w:history="1">
        <w:r w:rsidRPr="004E565F">
          <w:rPr>
            <w:rStyle w:val="Hyperlink"/>
          </w:rPr>
          <w:t>https://www.dhs.gov/fisma</w:t>
        </w:r>
      </w:hyperlink>
    </w:p>
    <w:p w14:paraId="28189B17" w14:textId="7552433F" w:rsidR="00517993" w:rsidRPr="004E565F" w:rsidRDefault="00517993" w:rsidP="005833F5">
      <w:pPr>
        <w:pStyle w:val="ListParagraph"/>
        <w:numPr>
          <w:ilvl w:val="0"/>
          <w:numId w:val="20"/>
        </w:numPr>
        <w:spacing w:after="60"/>
        <w:rPr>
          <w:u w:val="single"/>
        </w:rPr>
      </w:pPr>
      <w:r w:rsidRPr="004E565F">
        <w:t xml:space="preserve">OMB Memorandum: M-15-01, Fiscal Year 2014-2015: Guidance on Improving Federal Information Security and Privacy Management Practices (Oct 2014) </w:t>
      </w:r>
      <w:hyperlink r:id="rId43"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5833F5">
      <w:pPr>
        <w:pStyle w:val="ListParagraph"/>
        <w:numPr>
          <w:ilvl w:val="0"/>
          <w:numId w:val="20"/>
        </w:numPr>
        <w:spacing w:after="60"/>
        <w:rPr>
          <w:u w:val="single"/>
        </w:rPr>
      </w:pPr>
      <w:r w:rsidRPr="004E565F">
        <w:t xml:space="preserve">Executive Order 13800: </w:t>
      </w:r>
      <w:hyperlink r:id="rId44" w:history="1">
        <w:r w:rsidRPr="004E565F">
          <w:rPr>
            <w:rStyle w:val="Hyperlink"/>
          </w:rPr>
          <w:t>Strengthening the Cybersecurity of Federal Networks and Critical Infrastructure</w:t>
        </w:r>
      </w:hyperlink>
      <w:r w:rsidRPr="004E565F">
        <w:t xml:space="preserve"> (May 2017) </w:t>
      </w:r>
      <w:hyperlink r:id="rId45"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5833F5">
      <w:pPr>
        <w:pStyle w:val="ListParagraph"/>
        <w:numPr>
          <w:ilvl w:val="0"/>
          <w:numId w:val="20"/>
        </w:numPr>
        <w:spacing w:after="60"/>
        <w:rPr>
          <w:u w:val="single"/>
        </w:rPr>
      </w:pPr>
      <w:r w:rsidRPr="004E565F">
        <w:t>Presidential Policy Directive-41: United States Cyber Incident Coordination (Jul 2016)</w:t>
      </w:r>
      <w:r w:rsidR="000B320A" w:rsidRPr="004E565F">
        <w:t xml:space="preserve"> </w:t>
      </w:r>
      <w:hyperlink r:id="rId46"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5833F5">
      <w:pPr>
        <w:pStyle w:val="ListParagraph"/>
        <w:numPr>
          <w:ilvl w:val="0"/>
          <w:numId w:val="20"/>
        </w:numPr>
        <w:spacing w:after="60"/>
        <w:rPr>
          <w:u w:val="single"/>
        </w:rPr>
      </w:pPr>
      <w:r w:rsidRPr="009122D4">
        <w:t>Annex to Presidential Policy Directive-41: Annex to the Directive on United States Cyber Incident Coordination (Jul 2016)</w:t>
      </w:r>
      <w:r w:rsidR="000B320A" w:rsidRPr="004E565F">
        <w:rPr>
          <w:u w:val="single"/>
        </w:rPr>
        <w:t xml:space="preserve"> </w:t>
      </w:r>
      <w:hyperlink r:id="rId47" w:history="1">
        <w:r w:rsidRPr="004E565F">
          <w:rPr>
            <w:rStyle w:val="Hyperlink"/>
          </w:rPr>
          <w:t>https://www.hsdl.org/?view&amp;did=797545</w:t>
        </w:r>
      </w:hyperlink>
    </w:p>
    <w:p w14:paraId="3267377B" w14:textId="4EA04778" w:rsidR="00517993" w:rsidRPr="004E565F" w:rsidRDefault="00517993" w:rsidP="005833F5">
      <w:pPr>
        <w:pStyle w:val="ListParagraph"/>
        <w:numPr>
          <w:ilvl w:val="0"/>
          <w:numId w:val="20"/>
        </w:numPr>
        <w:spacing w:after="60"/>
        <w:rPr>
          <w:u w:val="single"/>
        </w:rPr>
      </w:pPr>
      <w:r w:rsidRPr="004E565F">
        <w:t>Presidential Policy Directive-8: National Preparedness (Mar 2011), (Updated Sep 2015)</w:t>
      </w:r>
      <w:r w:rsidR="000B320A" w:rsidRPr="004E565F">
        <w:t xml:space="preserve"> </w:t>
      </w:r>
      <w:hyperlink r:id="rId48" w:history="1">
        <w:r w:rsidRPr="004E565F">
          <w:rPr>
            <w:rStyle w:val="Hyperlink"/>
          </w:rPr>
          <w:t>https://www.dhs.gov/presidential-policy-directive-8-national-preparedness</w:t>
        </w:r>
      </w:hyperlink>
    </w:p>
    <w:p w14:paraId="658EEE7E" w14:textId="0A1548A9" w:rsidR="00517993" w:rsidRPr="004E565F" w:rsidRDefault="00517993" w:rsidP="005833F5">
      <w:pPr>
        <w:pStyle w:val="ListParagraph"/>
        <w:numPr>
          <w:ilvl w:val="0"/>
          <w:numId w:val="20"/>
        </w:numPr>
        <w:spacing w:after="60"/>
        <w:rPr>
          <w:u w:val="single"/>
        </w:rPr>
      </w:pPr>
      <w:r w:rsidRPr="004E565F">
        <w:t>Presidential Policy Directive 21: Critical Infrastructure Security and Resilience (Feb 2013)</w:t>
      </w:r>
      <w:r w:rsidR="000B320A" w:rsidRPr="004E565F">
        <w:t xml:space="preserve"> </w:t>
      </w:r>
      <w:hyperlink r:id="rId49"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5833F5">
      <w:pPr>
        <w:pStyle w:val="ListParagraph"/>
        <w:numPr>
          <w:ilvl w:val="0"/>
          <w:numId w:val="20"/>
        </w:numPr>
        <w:spacing w:after="60"/>
        <w:rPr>
          <w:u w:val="single"/>
        </w:rPr>
      </w:pPr>
      <w:r w:rsidRPr="004E565F">
        <w:t>Executive Order 13636: Improving Critical Infrastructure Cybersecurity (Feb 2013)</w:t>
      </w:r>
      <w:r w:rsidR="005D715E" w:rsidRPr="004E565F">
        <w:t xml:space="preserve"> </w:t>
      </w:r>
      <w:hyperlink r:id="rId50"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5833F5">
      <w:pPr>
        <w:pStyle w:val="ListParagraph"/>
        <w:numPr>
          <w:ilvl w:val="0"/>
          <w:numId w:val="21"/>
        </w:numPr>
        <w:spacing w:after="60"/>
        <w:rPr>
          <w:u w:val="single"/>
        </w:rPr>
      </w:pPr>
      <w:r w:rsidRPr="004E565F">
        <w:t>National Cyber Incident Response Plan (Dec 2016)</w:t>
      </w:r>
      <w:r w:rsidR="005D715E" w:rsidRPr="004E565F">
        <w:t xml:space="preserve"> </w:t>
      </w:r>
      <w:hyperlink r:id="rId51" w:history="1">
        <w:r w:rsidRPr="004E565F">
          <w:rPr>
            <w:rStyle w:val="Hyperlink"/>
          </w:rPr>
          <w:t>https://www.us-cert.gov/ncirp</w:t>
        </w:r>
      </w:hyperlink>
    </w:p>
    <w:p w14:paraId="6AFD5886" w14:textId="3946EACD" w:rsidR="00517993" w:rsidRPr="004E565F" w:rsidRDefault="00517993" w:rsidP="005833F5">
      <w:pPr>
        <w:pStyle w:val="ListParagraph"/>
        <w:numPr>
          <w:ilvl w:val="0"/>
          <w:numId w:val="21"/>
        </w:numPr>
        <w:spacing w:after="60"/>
        <w:rPr>
          <w:u w:val="single"/>
        </w:rPr>
      </w:pPr>
      <w:r w:rsidRPr="004E565F">
        <w:t>National Cyber Strategy of the United States of America (Sep 2018)</w:t>
      </w:r>
      <w:r w:rsidR="005D715E" w:rsidRPr="004E565F">
        <w:t xml:space="preserve"> </w:t>
      </w:r>
      <w:hyperlink r:id="rId52" w:history="1">
        <w:r w:rsidRPr="004E565F">
          <w:rPr>
            <w:rStyle w:val="Hyperlink"/>
          </w:rPr>
          <w:t>https://www.whitehouse.gov/wp-content/uploads/2018/09/National-Cyber-Strategy.pdf</w:t>
        </w:r>
      </w:hyperlink>
    </w:p>
    <w:p w14:paraId="0DC5DD33" w14:textId="384486C6" w:rsidR="00517993" w:rsidRPr="004E565F" w:rsidRDefault="00517993" w:rsidP="005833F5">
      <w:pPr>
        <w:pStyle w:val="ListParagraph"/>
        <w:numPr>
          <w:ilvl w:val="0"/>
          <w:numId w:val="21"/>
        </w:numPr>
        <w:spacing w:after="60"/>
      </w:pPr>
      <w:r w:rsidRPr="004E565F">
        <w:t>U.S Department of Homeland Security Cybersecurity Strategy (May 2018)</w:t>
      </w:r>
      <w:r w:rsidR="005D715E" w:rsidRPr="004E565F">
        <w:t xml:space="preserve"> </w:t>
      </w:r>
      <w:hyperlink r:id="rId53" w:history="1">
        <w:r w:rsidRPr="004E565F">
          <w:rPr>
            <w:rStyle w:val="Hyperlink"/>
          </w:rPr>
          <w:t>https://www.hsdl.org/?view&amp;did=810462</w:t>
        </w:r>
      </w:hyperlink>
    </w:p>
    <w:p w14:paraId="7AC3ABB7" w14:textId="77777777" w:rsidR="00517993" w:rsidRPr="004E565F" w:rsidRDefault="00517993" w:rsidP="005833F5">
      <w:pPr>
        <w:pStyle w:val="ListParagraph"/>
        <w:numPr>
          <w:ilvl w:val="0"/>
          <w:numId w:val="21"/>
        </w:numPr>
        <w:spacing w:after="60"/>
      </w:pPr>
      <w:r w:rsidRPr="004E565F">
        <w:t xml:space="preserve">Framework for Improving Critical Infrastructure Cybersecurity (Apr 2018) </w:t>
      </w:r>
      <w:hyperlink r:id="rId54" w:history="1">
        <w:r w:rsidRPr="004E565F">
          <w:rPr>
            <w:rStyle w:val="Hyperlink"/>
          </w:rPr>
          <w:t>https://nvlpubs.nist.gov/nistpubs/CSWP/NIST.CSWP.04162018.pdf</w:t>
        </w:r>
      </w:hyperlink>
    </w:p>
    <w:p w14:paraId="655FDA19" w14:textId="43117151" w:rsidR="00517993" w:rsidRPr="004E565F" w:rsidRDefault="00517993" w:rsidP="005833F5">
      <w:pPr>
        <w:pStyle w:val="ListParagraph"/>
        <w:numPr>
          <w:ilvl w:val="0"/>
          <w:numId w:val="21"/>
        </w:numPr>
        <w:spacing w:after="60"/>
      </w:pPr>
      <w:r w:rsidRPr="004E565F">
        <w:t>National Protection Framework, Second Edition (Jun 2016)</w:t>
      </w:r>
      <w:r w:rsidR="005D715E" w:rsidRPr="004E565F">
        <w:t xml:space="preserve"> </w:t>
      </w:r>
      <w:hyperlink r:id="rId55"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5833F5">
      <w:pPr>
        <w:pStyle w:val="ListParagraph"/>
        <w:numPr>
          <w:ilvl w:val="0"/>
          <w:numId w:val="21"/>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6"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24DEBA9B" w14:textId="77777777" w:rsidR="001E150C" w:rsidRPr="004E565F" w:rsidRDefault="001E150C" w:rsidP="005833F5">
      <w:pPr>
        <w:pStyle w:val="ListParagraph"/>
        <w:numPr>
          <w:ilvl w:val="0"/>
          <w:numId w:val="22"/>
        </w:numPr>
        <w:spacing w:after="60"/>
      </w:pPr>
      <w:bookmarkStart w:id="49" w:name="_Toc380074606"/>
      <w:bookmarkStart w:id="50" w:name="_Toc382216025"/>
      <w:r w:rsidRPr="004E565F">
        <w:t>Department of Homeland Security</w:t>
      </w:r>
      <w:bookmarkEnd w:id="49"/>
      <w:bookmarkEnd w:id="50"/>
      <w:r w:rsidRPr="004E565F">
        <w:t xml:space="preserve">/Cybersecurity and Infrastructure Security Agency (CISA) (contact: </w:t>
      </w:r>
      <w:hyperlink r:id="rId57" w:history="1">
        <w:r w:rsidRPr="003457C0">
          <w:rPr>
            <w:rStyle w:val="Hyperlink"/>
          </w:rPr>
          <w:t>central@cisa.dhs.gov</w:t>
        </w:r>
      </w:hyperlink>
      <w:r w:rsidRPr="004E565F">
        <w:t xml:space="preserve">) </w:t>
      </w:r>
    </w:p>
    <w:p w14:paraId="2A538C66" w14:textId="77777777" w:rsidR="00517993" w:rsidRPr="004E565F" w:rsidRDefault="00517993" w:rsidP="005833F5">
      <w:pPr>
        <w:pStyle w:val="ListParagraph"/>
        <w:numPr>
          <w:ilvl w:val="0"/>
          <w:numId w:val="22"/>
        </w:numPr>
        <w:spacing w:after="60"/>
      </w:pPr>
      <w:r w:rsidRPr="004E565F">
        <w:t>Federal Bureau of Investigation (FBI)</w:t>
      </w:r>
    </w:p>
    <w:p w14:paraId="623DFB4C" w14:textId="77777777" w:rsidR="00517993" w:rsidRPr="004E565F" w:rsidRDefault="00517993" w:rsidP="005833F5">
      <w:pPr>
        <w:pStyle w:val="ListParagraph"/>
        <w:numPr>
          <w:ilvl w:val="1"/>
          <w:numId w:val="22"/>
        </w:numPr>
        <w:spacing w:after="60"/>
      </w:pPr>
      <w:r w:rsidRPr="004E565F">
        <w:t xml:space="preserve">Field Office Cyber Task Forces (contact: </w:t>
      </w:r>
      <w:hyperlink r:id="rId58" w:history="1">
        <w:r w:rsidRPr="004E565F">
          <w:rPr>
            <w:rStyle w:val="Hyperlink"/>
          </w:rPr>
          <w:t>https://www.fbi.gov/contact-us/field-offices</w:t>
        </w:r>
      </w:hyperlink>
      <w:r w:rsidRPr="004E565F">
        <w:t>)</w:t>
      </w:r>
    </w:p>
    <w:p w14:paraId="7EDE6F11" w14:textId="77777777" w:rsidR="00517993" w:rsidRPr="004E565F" w:rsidRDefault="00517993" w:rsidP="005833F5">
      <w:pPr>
        <w:pStyle w:val="ListParagraph"/>
        <w:numPr>
          <w:ilvl w:val="1"/>
          <w:numId w:val="22"/>
        </w:numPr>
        <w:spacing w:after="60"/>
        <w:rPr>
          <w:u w:val="single"/>
        </w:rPr>
      </w:pPr>
      <w:r w:rsidRPr="004E565F">
        <w:t xml:space="preserve">Internet Crime Complain Center (IC3) (contact: </w:t>
      </w:r>
      <w:hyperlink r:id="rId59"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5833F5">
      <w:pPr>
        <w:pStyle w:val="ListParagraph"/>
        <w:numPr>
          <w:ilvl w:val="0"/>
          <w:numId w:val="22"/>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60" w:history="1">
        <w:r w:rsidRPr="004E565F">
          <w:rPr>
            <w:rStyle w:val="Hyperlink"/>
          </w:rPr>
          <w:t>cywatch@ic.fbi.gov</w:t>
        </w:r>
      </w:hyperlink>
      <w:r w:rsidRPr="004E565F">
        <w:t>; (855) 292-3937)</w:t>
      </w:r>
    </w:p>
    <w:p w14:paraId="64F6146A" w14:textId="77777777" w:rsidR="00517993" w:rsidRPr="004E565F" w:rsidRDefault="00517993" w:rsidP="005833F5">
      <w:pPr>
        <w:pStyle w:val="ListParagraph"/>
        <w:numPr>
          <w:ilvl w:val="0"/>
          <w:numId w:val="22"/>
        </w:numPr>
        <w:spacing w:after="60"/>
      </w:pPr>
      <w:r w:rsidRPr="004E565F">
        <w:t xml:space="preserve">United States Secret Service Field Offices and Electronic Crimes Task Force (ECTFs) (contact: </w:t>
      </w:r>
      <w:hyperlink r:id="rId61"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5833F5">
      <w:pPr>
        <w:numPr>
          <w:ilvl w:val="0"/>
          <w:numId w:val="15"/>
        </w:numPr>
        <w:spacing w:after="60"/>
      </w:pPr>
      <w:r w:rsidRPr="00517993">
        <w:t xml:space="preserve">Multi-State Information Sharing and Analysis Center (MS-ISAC) (contact: </w:t>
      </w:r>
      <w:hyperlink r:id="rId62" w:history="1">
        <w:r w:rsidRPr="00517993">
          <w:rPr>
            <w:rStyle w:val="Hyperlink"/>
          </w:rPr>
          <w:t>info@msisac.org</w:t>
        </w:r>
      </w:hyperlink>
      <w:r w:rsidRPr="00517993">
        <w:t>; (518) 266-3460)</w:t>
      </w:r>
    </w:p>
    <w:p w14:paraId="15B17722" w14:textId="77777777" w:rsidR="00517993" w:rsidRPr="00517993" w:rsidRDefault="00517993" w:rsidP="005833F5">
      <w:pPr>
        <w:numPr>
          <w:ilvl w:val="0"/>
          <w:numId w:val="15"/>
        </w:numPr>
        <w:spacing w:after="60"/>
      </w:pPr>
      <w:r w:rsidRPr="00517993">
        <w:t>Cybersecurity and the States (National Association of State Chief Information Officers [NASCIO]) (</w:t>
      </w:r>
      <w:hyperlink r:id="rId63" w:history="1">
        <w:r w:rsidRPr="00517993">
          <w:rPr>
            <w:rStyle w:val="Hyperlink"/>
          </w:rPr>
          <w:t>http://www.nascio.org/Advocacy/Cybersecurity</w:t>
        </w:r>
      </w:hyperlink>
      <w:r w:rsidRPr="00517993">
        <w:t>)</w:t>
      </w:r>
    </w:p>
    <w:p w14:paraId="54340BB2" w14:textId="77777777" w:rsidR="00517993" w:rsidRPr="00517993" w:rsidRDefault="00517993" w:rsidP="005833F5">
      <w:pPr>
        <w:numPr>
          <w:ilvl w:val="0"/>
          <w:numId w:val="15"/>
        </w:numPr>
        <w:spacing w:after="60"/>
      </w:pPr>
      <w:r w:rsidRPr="00517993">
        <w:t>National Governors Association (NGA) (</w:t>
      </w:r>
      <w:hyperlink r:id="rId64" w:history="1">
        <w:r w:rsidRPr="00517993">
          <w:rPr>
            <w:rStyle w:val="Hyperlink"/>
          </w:rPr>
          <w:t>https://www.nga.org/</w:t>
        </w:r>
      </w:hyperlink>
      <w:r w:rsidRPr="00517993">
        <w:t>)</w:t>
      </w:r>
    </w:p>
    <w:p w14:paraId="6BB19C47" w14:textId="77777777" w:rsidR="00517993" w:rsidRPr="00517993" w:rsidRDefault="00517993" w:rsidP="005833F5">
      <w:pPr>
        <w:numPr>
          <w:ilvl w:val="0"/>
          <w:numId w:val="15"/>
        </w:numPr>
        <w:spacing w:after="60"/>
        <w:rPr>
          <w:u w:val="single"/>
        </w:rPr>
      </w:pPr>
      <w:r w:rsidRPr="00517993">
        <w:t>DHS Cybersecurity Fusion Centers (</w:t>
      </w:r>
      <w:hyperlink r:id="rId65"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5833F5">
      <w:pPr>
        <w:numPr>
          <w:ilvl w:val="0"/>
          <w:numId w:val="16"/>
        </w:numPr>
        <w:spacing w:after="60"/>
        <w:rPr>
          <w:u w:val="single"/>
        </w:rPr>
      </w:pPr>
      <w:r w:rsidRPr="00517993">
        <w:t>InfraGard (</w:t>
      </w:r>
      <w:hyperlink r:id="rId66" w:history="1">
        <w:r w:rsidRPr="00517993">
          <w:rPr>
            <w:rStyle w:val="Hyperlink"/>
          </w:rPr>
          <w:t>https://www.infragard.org/</w:t>
        </w:r>
      </w:hyperlink>
      <w:r w:rsidRPr="00517993">
        <w:rPr>
          <w:u w:val="single"/>
        </w:rPr>
        <w:t>)</w:t>
      </w:r>
    </w:p>
    <w:p w14:paraId="07A35B13" w14:textId="77777777" w:rsidR="00517993" w:rsidRPr="00517993" w:rsidRDefault="00517993" w:rsidP="005833F5">
      <w:pPr>
        <w:numPr>
          <w:ilvl w:val="0"/>
          <w:numId w:val="16"/>
        </w:numPr>
        <w:spacing w:after="60"/>
        <w:rPr>
          <w:u w:val="single"/>
        </w:rPr>
      </w:pPr>
      <w:r w:rsidRPr="00517993">
        <w:t>Internet Security Alliance (</w:t>
      </w:r>
      <w:hyperlink r:id="rId67" w:history="1">
        <w:r w:rsidRPr="00517993">
          <w:rPr>
            <w:rStyle w:val="Hyperlink"/>
          </w:rPr>
          <w:t>http://www.isalliance.org/</w:t>
        </w:r>
      </w:hyperlink>
      <w:r w:rsidRPr="00517993">
        <w:t>)</w:t>
      </w:r>
    </w:p>
    <w:p w14:paraId="20E99C81" w14:textId="77777777" w:rsidR="00517993" w:rsidRPr="00517993" w:rsidRDefault="00517993" w:rsidP="005833F5">
      <w:pPr>
        <w:numPr>
          <w:ilvl w:val="0"/>
          <w:numId w:val="16"/>
        </w:numPr>
        <w:spacing w:after="60"/>
        <w:rPr>
          <w:u w:val="single"/>
        </w:rPr>
      </w:pPr>
      <w:r w:rsidRPr="00517993">
        <w:t>Information Sharing and Analysis Centers (ISACs) and Information Sharing and Analysis Organizations (ISAOs) (</w:t>
      </w:r>
      <w:hyperlink r:id="rId68" w:history="1">
        <w:r w:rsidRPr="00517993">
          <w:rPr>
            <w:rStyle w:val="Hyperlink"/>
          </w:rPr>
          <w:t>https://www.isao.org/information-sharing-groups/</w:t>
        </w:r>
      </w:hyperlink>
      <w:r w:rsidRPr="00517993">
        <w:t xml:space="preserve">) </w:t>
      </w:r>
    </w:p>
    <w:p w14:paraId="3D25C7F9" w14:textId="77777777" w:rsidR="00517993" w:rsidRPr="00517993" w:rsidRDefault="00517993" w:rsidP="005833F5">
      <w:pPr>
        <w:numPr>
          <w:ilvl w:val="0"/>
          <w:numId w:val="16"/>
        </w:numPr>
        <w:spacing w:after="60"/>
      </w:pPr>
      <w:r w:rsidRPr="00517993">
        <w:t>International Association of Certified ISAOs (</w:t>
      </w:r>
      <w:hyperlink r:id="rId69" w:history="1">
        <w:r w:rsidRPr="00517993">
          <w:rPr>
            <w:rStyle w:val="Hyperlink"/>
          </w:rPr>
          <w:t>http://www.certifiedisao.org</w:t>
        </w:r>
      </w:hyperlink>
      <w:r w:rsidRPr="00517993">
        <w:t xml:space="preserve">; contact: </w:t>
      </w:r>
      <w:hyperlink r:id="rId70" w:history="1">
        <w:r w:rsidRPr="00517993">
          <w:rPr>
            <w:rStyle w:val="Hyperlink"/>
          </w:rPr>
          <w:t>operations@certifiedisao.org</w:t>
        </w:r>
      </w:hyperlink>
      <w:r w:rsidRPr="00517993">
        <w:t xml:space="preserve">) </w:t>
      </w:r>
    </w:p>
    <w:p w14:paraId="6D755D64" w14:textId="77777777" w:rsidR="00517993" w:rsidRPr="00517993" w:rsidRDefault="00517993" w:rsidP="005833F5">
      <w:pPr>
        <w:numPr>
          <w:ilvl w:val="0"/>
          <w:numId w:val="16"/>
        </w:numPr>
        <w:spacing w:after="60"/>
      </w:pPr>
      <w:r w:rsidRPr="00517993">
        <w:t>National Council of ISACs (</w:t>
      </w:r>
      <w:hyperlink r:id="rId71" w:history="1">
        <w:r w:rsidRPr="00517993">
          <w:rPr>
            <w:rStyle w:val="Hyperlink"/>
          </w:rPr>
          <w:t>https://www.nationalisacs.org/</w:t>
        </w:r>
      </w:hyperlink>
      <w:r w:rsidRPr="00517993">
        <w:t xml:space="preserve">) </w:t>
      </w:r>
    </w:p>
    <w:bookmarkStart w:id="51"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1"/>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72"/>
      <w:footerReference w:type="default" r:id="rId73"/>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E30FF" w14:textId="77777777" w:rsidR="00953E3E" w:rsidRDefault="00953E3E" w:rsidP="000F70D8">
      <w:r>
        <w:separator/>
      </w:r>
    </w:p>
    <w:p w14:paraId="42DA8EDD" w14:textId="77777777" w:rsidR="00953E3E" w:rsidRDefault="00953E3E" w:rsidP="000F70D8"/>
    <w:p w14:paraId="55A7813C" w14:textId="77777777" w:rsidR="00953E3E" w:rsidRDefault="00953E3E" w:rsidP="000F70D8"/>
    <w:p w14:paraId="1615C98B" w14:textId="77777777" w:rsidR="00953E3E" w:rsidRDefault="00953E3E" w:rsidP="000F70D8"/>
    <w:p w14:paraId="5CE19ECE" w14:textId="77777777" w:rsidR="00953E3E" w:rsidRDefault="00953E3E" w:rsidP="000F70D8"/>
    <w:p w14:paraId="56961F59" w14:textId="77777777" w:rsidR="00953E3E" w:rsidRDefault="00953E3E" w:rsidP="000F70D8"/>
  </w:endnote>
  <w:endnote w:type="continuationSeparator" w:id="0">
    <w:p w14:paraId="4AE514B9" w14:textId="77777777" w:rsidR="00953E3E" w:rsidRDefault="00953E3E" w:rsidP="000F70D8">
      <w:r>
        <w:continuationSeparator/>
      </w:r>
    </w:p>
    <w:p w14:paraId="5158CECE" w14:textId="77777777" w:rsidR="00953E3E" w:rsidRDefault="00953E3E" w:rsidP="000F70D8"/>
    <w:p w14:paraId="57028742" w14:textId="77777777" w:rsidR="00953E3E" w:rsidRDefault="00953E3E" w:rsidP="000F70D8"/>
    <w:p w14:paraId="170BC153" w14:textId="77777777" w:rsidR="00953E3E" w:rsidRDefault="00953E3E" w:rsidP="000F70D8"/>
    <w:p w14:paraId="39045888" w14:textId="77777777" w:rsidR="00953E3E" w:rsidRDefault="00953E3E" w:rsidP="000F70D8"/>
    <w:p w14:paraId="76C528E7" w14:textId="77777777" w:rsidR="00953E3E" w:rsidRDefault="00953E3E" w:rsidP="000F70D8"/>
  </w:endnote>
  <w:endnote w:type="continuationNotice" w:id="1">
    <w:p w14:paraId="328B376E" w14:textId="77777777" w:rsidR="00953E3E" w:rsidRDefault="00953E3E" w:rsidP="000F70D8"/>
    <w:p w14:paraId="21DA37DA" w14:textId="77777777" w:rsidR="00953E3E" w:rsidRDefault="00953E3E" w:rsidP="000F70D8"/>
    <w:p w14:paraId="4B9D6536" w14:textId="77777777" w:rsidR="00953E3E" w:rsidRDefault="00953E3E" w:rsidP="000F70D8"/>
    <w:p w14:paraId="7040993D" w14:textId="77777777" w:rsidR="00953E3E" w:rsidRDefault="00953E3E" w:rsidP="000F70D8"/>
    <w:p w14:paraId="7943A414" w14:textId="77777777" w:rsidR="00953E3E" w:rsidRDefault="00953E3E" w:rsidP="000F70D8"/>
    <w:p w14:paraId="32FA9B43" w14:textId="77777777" w:rsidR="00953E3E" w:rsidRDefault="00953E3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E26F97DA-CC46-41AF-85EF-9E5D5BE0FA42}"/>
    <w:embedBold r:id="rId2" w:fontKey="{E8CDE4B1-C554-4AB2-8C31-BE2DC71C3988}"/>
    <w:embedItalic r:id="rId3" w:fontKey="{F2F514EA-464B-458C-83E5-0155E8AA59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258C37C3-55BB-4F15-B89F-A4C0893B2C35}"/>
    <w:embedItalic r:id="rId5" w:fontKey="{88AA12D8-4B9A-4A13-97A2-71DA478EE2A4}"/>
  </w:font>
  <w:font w:name="Franklin Gothic Medium">
    <w:panose1 w:val="020B0603020102020204"/>
    <w:charset w:val="00"/>
    <w:family w:val="swiss"/>
    <w:pitch w:val="variable"/>
    <w:sig w:usb0="00000287" w:usb1="00000000" w:usb2="00000000" w:usb3="00000000" w:csb0="0000009F" w:csb1="00000000"/>
    <w:embedRegular r:id="rId6" w:fontKey="{89A72145-5CFF-401D-BC35-26D9BC2E80C9}"/>
    <w:embedItalic r:id="rId7" w:fontKey="{FBDE59DF-E9F6-42FE-BE13-9A14EB8D8587}"/>
  </w:font>
  <w:font w:name="Franklin Gothic Demi">
    <w:panose1 w:val="020B0703020102020204"/>
    <w:charset w:val="00"/>
    <w:family w:val="swiss"/>
    <w:pitch w:val="variable"/>
    <w:sig w:usb0="00000287" w:usb1="00000000" w:usb2="00000000" w:usb3="00000000" w:csb0="0000009F" w:csb1="00000000"/>
    <w:embedRegular r:id="rId8" w:fontKey="{2E8ECF60-4992-497C-934B-7AE3FB06535F}"/>
    <w:embedItalic r:id="rId9" w:fontKey="{A30C0290-BEEA-4C53-ABC1-085AF15C7B06}"/>
  </w:font>
  <w:font w:name="Calibri Light">
    <w:panose1 w:val="020F0302020204030204"/>
    <w:charset w:val="00"/>
    <w:family w:val="swiss"/>
    <w:pitch w:val="variable"/>
    <w:sig w:usb0="E4002EFF" w:usb1="C000247B" w:usb2="00000009" w:usb3="00000000" w:csb0="000001FF" w:csb1="00000000"/>
    <w:embedRegular r:id="rId10" w:fontKey="{7255B1D2-861C-4046-8195-69DD39342031}"/>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E204B8E2-3FE7-4DB4-9FD3-8424E688D40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8A2D" w14:textId="77777777" w:rsidR="00F718F6" w:rsidRDefault="00F718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3AF22C74" w:rsidR="00953E3E" w:rsidRDefault="00953E3E"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CD5DD9">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5158915F"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4B9E0AAD" w:rsidR="00953E3E" w:rsidRDefault="00953E3E"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CD5DD9">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6B3934F1" w:rsidR="00953E3E" w:rsidRPr="00D13241" w:rsidRDefault="00953E3E" w:rsidP="00CF4090">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64754C95" w:rsidR="00953E3E" w:rsidRDefault="00953E3E"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CD5DD9">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C371899" w:rsidR="00953E3E" w:rsidRPr="00D13241" w:rsidRDefault="00953E3E" w:rsidP="00082417">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7E23EDF" w:rsidR="00953E3E" w:rsidRDefault="00953E3E"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CD5DD9">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13E46BD" w:rsidR="00953E3E" w:rsidRPr="00D13241" w:rsidRDefault="00953E3E" w:rsidP="00082417">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40BD595E" w:rsidR="00953E3E" w:rsidRDefault="00953E3E"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CD5DD9">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3B33E880" w:rsidR="00953E3E" w:rsidRPr="00D13241" w:rsidRDefault="00953E3E" w:rsidP="00CF4090">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bookmarkStart w:id="52" w:name="_GoBack"/>
    <w:bookmarkEnd w:id="5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953E3E" w:rsidRPr="00D95140" w:rsidRDefault="00953E3E"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953E3E" w:rsidRDefault="00953E3E"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953E3E" w:rsidRPr="00EE28C7" w:rsidRDefault="00953E3E"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953E3E" w:rsidRDefault="00953E3E" w:rsidP="00EE28C7">
    <w:pPr>
      <w:pStyle w:val="Header"/>
      <w:tabs>
        <w:tab w:val="clear" w:pos="9360"/>
      </w:tabs>
      <w:jc w:val="right"/>
    </w:pPr>
    <w:r>
      <w:tab/>
    </w:r>
  </w:p>
  <w:p w14:paraId="1CB47987" w14:textId="4C1D13F3" w:rsidR="00953E3E" w:rsidRPr="00285420" w:rsidRDefault="00F718F6" w:rsidP="00F718F6">
    <w:pPr>
      <w:pStyle w:val="Header"/>
      <w:tabs>
        <w:tab w:val="clear" w:pos="9360"/>
      </w:tabs>
      <w:jc w:val="right"/>
      <w:rPr>
        <w:rFonts w:ascii="Franklin Gothic Demi" w:eastAsiaTheme="minorHAnsi" w:hAnsi="Franklin Gothic Demi" w:cs="Times New Roman"/>
        <w:color w:val="FFC000"/>
        <w:highlight w:val="black"/>
      </w:rPr>
    </w:pPr>
    <w:r w:rsidRPr="00F718F6">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4F1DF6B6" w:rsidR="00953E3E" w:rsidRDefault="00953E3E"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F718F6" w:rsidRPr="00F718F6">
      <w:rPr>
        <w:rStyle w:val="DisclaimerChar"/>
        <w:szCs w:val="20"/>
        <w:highlight w:val="yellow"/>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F718F6" w:rsidRPr="00F718F6">
      <w:rPr>
        <w:rStyle w:val="DisclaimerChar"/>
        <w:szCs w:val="20"/>
        <w:highlight w:val="yellow"/>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953E3E" w:rsidRPr="00BD3784" w:rsidRDefault="00953E3E" w:rsidP="000F70D8">
    <w:pPr>
      <w:pStyle w:val="Footer"/>
      <w:rPr>
        <w:noProof/>
      </w:rPr>
    </w:pPr>
    <w:r>
      <w:rPr>
        <w:noProof/>
      </w:rPr>
      <w:ptab w:relativeTo="margin" w:alignment="center" w:leader="none"/>
    </w:r>
  </w:p>
  <w:p w14:paraId="3E7428F0" w14:textId="1C3F6A23" w:rsidR="00953E3E" w:rsidRPr="00285420" w:rsidRDefault="00F718F6" w:rsidP="00F718F6">
    <w:pPr>
      <w:pStyle w:val="Header"/>
      <w:tabs>
        <w:tab w:val="clear" w:pos="4680"/>
        <w:tab w:val="clear" w:pos="9360"/>
      </w:tabs>
      <w:ind w:right="799"/>
      <w:jc w:val="right"/>
      <w:rPr>
        <w:rFonts w:ascii="Franklin Gothic Demi" w:eastAsiaTheme="minorHAnsi" w:hAnsi="Franklin Gothic Demi" w:cs="Times New Roman"/>
        <w:color w:val="FFC000"/>
        <w:highlight w:val="black"/>
      </w:rPr>
    </w:pPr>
    <w:r w:rsidRPr="00F718F6">
      <w:rPr>
        <w:rFonts w:ascii="Franklin Gothic Demi" w:hAnsi="Franklin Gothic Demi"/>
        <w:color w:val="FFFFFF" w:themeColor="accent6"/>
        <w:highlight w:val="black"/>
      </w:rPr>
      <w:t>TLP:WHITE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953E3E" w:rsidRPr="00285420" w:rsidRDefault="00953E3E"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953E3E" w:rsidRPr="00285420" w:rsidRDefault="00953E3E"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1BE19B16" w:rsidR="00953E3E" w:rsidRPr="00285420" w:rsidRDefault="00953E3E"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CD5DD9">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4EB2FF84" w:rsidR="00953E3E" w:rsidRDefault="00953E3E"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CD5DD9">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7B92A81"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4C541B9D" w:rsidR="00953E3E" w:rsidRDefault="00953E3E"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CD5DD9">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3CD5F897"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6E9A" w14:textId="398FD845" w:rsidR="00953E3E" w:rsidRDefault="00953E3E"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CD5DD9">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78ABF97" w14:textId="7DF11756"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8D59A" w14:textId="77777777" w:rsidR="00953E3E" w:rsidRDefault="00953E3E" w:rsidP="000F70D8">
      <w:r>
        <w:separator/>
      </w:r>
    </w:p>
  </w:footnote>
  <w:footnote w:type="continuationSeparator" w:id="0">
    <w:p w14:paraId="06CCBD0E" w14:textId="77777777" w:rsidR="00953E3E" w:rsidRDefault="00953E3E" w:rsidP="000F70D8">
      <w:r>
        <w:continuationSeparator/>
      </w:r>
    </w:p>
  </w:footnote>
  <w:footnote w:type="continuationNotice" w:id="1">
    <w:p w14:paraId="22BACAFF" w14:textId="77777777" w:rsidR="00953E3E" w:rsidRPr="0089256A" w:rsidRDefault="00953E3E" w:rsidP="000F70D8">
      <w:pPr>
        <w:pStyle w:val="Footer"/>
      </w:pPr>
    </w:p>
  </w:footnote>
  <w:footnote w:id="2">
    <w:p w14:paraId="4F560DEC" w14:textId="3ECE6C7D" w:rsidR="00953E3E" w:rsidRDefault="00953E3E"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953E3E" w:rsidRDefault="00953E3E"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953E3E" w:rsidRDefault="00953E3E"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953E3E" w:rsidRDefault="00953E3E"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953E3E" w:rsidRDefault="00953E3E"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953E3E" w:rsidRDefault="00953E3E"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FCF8" w14:textId="77777777" w:rsidR="00F718F6" w:rsidRDefault="00F71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382647C6" w:rsidR="00953E3E" w:rsidRPr="00285420" w:rsidRDefault="00953E3E"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00F718F6" w:rsidRPr="00F718F6">
      <w:rPr>
        <w:rFonts w:ascii="Franklin Gothic Demi" w:hAnsi="Franklin Gothic Demi"/>
        <w:color w:val="FFFFFF" w:themeColor="accent6"/>
        <w:highlight w:val="black"/>
      </w:rPr>
      <w:t>TLP:WHITE</w:t>
    </w:r>
  </w:p>
  <w:p w14:paraId="3584544C" w14:textId="77777777" w:rsidR="00953E3E" w:rsidRPr="004D7A81" w:rsidRDefault="00953E3E"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953E3E" w:rsidRPr="004D7A81" w:rsidRDefault="00953E3E"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953E3E" w:rsidRPr="0057739F" w:rsidRDefault="00953E3E"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074D7192" w:rsidR="00953E3E" w:rsidRDefault="00953E3E" w:rsidP="00F13001">
    <w:pPr>
      <w:pStyle w:val="ClassificationNumberDate"/>
      <w:spacing w:after="120"/>
      <w:jc w:val="right"/>
      <w:rPr>
        <w:rStyle w:val="TLPWHITE"/>
      </w:rPr>
    </w:pPr>
    <w:r>
      <w:rPr>
        <w:rStyle w:val="Heading3Char"/>
        <w:rFonts w:eastAsiaTheme="minorHAnsi"/>
        <w:noProof/>
      </w:rPr>
      <w:ptab w:relativeTo="margin" w:alignment="center" w:leader="none"/>
    </w:r>
    <w:r w:rsidRPr="00E07B7D">
      <w:t xml:space="preserve"> </w:t>
    </w:r>
    <w:r w:rsidR="00F718F6" w:rsidRPr="00F718F6">
      <w:rPr>
        <w:rFonts w:ascii="Franklin Gothic Demi" w:hAnsi="Franklin Gothic Demi"/>
        <w:color w:val="FFFFFF" w:themeColor="accent6"/>
        <w:sz w:val="22"/>
        <w:highlight w:val="black"/>
      </w:rPr>
      <w:t>TLP:WHITE</w:t>
    </w:r>
  </w:p>
  <w:p w14:paraId="3D0CA544" w14:textId="6F7EAA93" w:rsidR="00953E3E" w:rsidRPr="003446EB" w:rsidRDefault="00953E3E"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35F4EC86" w:rsidR="00953E3E" w:rsidRDefault="00953E3E"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00F718F6" w:rsidRPr="00F718F6">
      <w:rPr>
        <w:rFonts w:ascii="Franklin Gothic Demi" w:hAnsi="Franklin Gothic Demi"/>
        <w:color w:val="FFFFFF" w:themeColor="accent6"/>
        <w:highlight w:val="black"/>
      </w:rPr>
      <w:t>TLP:WHITE</w:t>
    </w:r>
  </w:p>
  <w:p w14:paraId="610FC0AF" w14:textId="77777777" w:rsidR="00953E3E" w:rsidRPr="004D7A81" w:rsidRDefault="00953E3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953E3E" w:rsidRPr="004D7A81" w:rsidRDefault="00953E3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953E3E" w:rsidRPr="003446EB" w:rsidRDefault="00953E3E"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3112D96E" w:rsidR="00953E3E" w:rsidRPr="00285420" w:rsidRDefault="00953E3E" w:rsidP="00880712">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00F718F6" w:rsidRPr="00F718F6">
      <w:rPr>
        <w:rFonts w:ascii="Franklin Gothic Demi" w:hAnsi="Franklin Gothic Demi"/>
        <w:color w:val="FFFFFF" w:themeColor="accent6"/>
        <w:highlight w:val="black"/>
      </w:rPr>
      <w:t>TLP:WHITE</w:t>
    </w:r>
  </w:p>
  <w:p w14:paraId="417C5A40" w14:textId="77777777" w:rsidR="00953E3E" w:rsidRPr="004D7A81" w:rsidRDefault="00953E3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953E3E" w:rsidRPr="004D7A81" w:rsidRDefault="00953E3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953E3E" w:rsidRPr="0057739F" w:rsidRDefault="00953E3E"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33575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39298A"/>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0D51A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4F856F0C"/>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66896A95"/>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6" w15:restartNumberingAfterBreak="0">
    <w:nsid w:val="78AF2F91"/>
    <w:multiLevelType w:val="hybridMultilevel"/>
    <w:tmpl w:val="2950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4"/>
  </w:num>
  <w:num w:numId="4">
    <w:abstractNumId w:val="3"/>
  </w:num>
  <w:num w:numId="5">
    <w:abstractNumId w:val="21"/>
  </w:num>
  <w:num w:numId="6">
    <w:abstractNumId w:val="18"/>
  </w:num>
  <w:num w:numId="7">
    <w:abstractNumId w:val="14"/>
  </w:num>
  <w:num w:numId="8">
    <w:abstractNumId w:val="20"/>
  </w:num>
  <w:num w:numId="9">
    <w:abstractNumId w:val="11"/>
  </w:num>
  <w:num w:numId="10">
    <w:abstractNumId w:val="1"/>
  </w:num>
  <w:num w:numId="11">
    <w:abstractNumId w:val="25"/>
  </w:num>
  <w:num w:numId="12">
    <w:abstractNumId w:val="13"/>
  </w:num>
  <w:num w:numId="13">
    <w:abstractNumId w:val="22"/>
  </w:num>
  <w:num w:numId="14">
    <w:abstractNumId w:val="12"/>
  </w:num>
  <w:num w:numId="15">
    <w:abstractNumId w:val="0"/>
  </w:num>
  <w:num w:numId="16">
    <w:abstractNumId w:val="5"/>
  </w:num>
  <w:num w:numId="17">
    <w:abstractNumId w:val="2"/>
  </w:num>
  <w:num w:numId="18">
    <w:abstractNumId w:val="19"/>
  </w:num>
  <w:num w:numId="19">
    <w:abstractNumId w:val="26"/>
  </w:num>
  <w:num w:numId="20">
    <w:abstractNumId w:val="6"/>
  </w:num>
  <w:num w:numId="21">
    <w:abstractNumId w:val="9"/>
  </w:num>
  <w:num w:numId="22">
    <w:abstractNumId w:val="15"/>
  </w:num>
  <w:num w:numId="23">
    <w:abstractNumId w:val="10"/>
  </w:num>
  <w:num w:numId="24">
    <w:abstractNumId w:val="23"/>
  </w:num>
  <w:num w:numId="25">
    <w:abstractNumId w:val="8"/>
  </w:num>
  <w:num w:numId="26">
    <w:abstractNumId w:val="16"/>
  </w:num>
  <w:num w:numId="2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071F"/>
    <w:rsid w:val="000332DA"/>
    <w:rsid w:val="000344B6"/>
    <w:rsid w:val="000425EE"/>
    <w:rsid w:val="000453E5"/>
    <w:rsid w:val="00046DEE"/>
    <w:rsid w:val="00051AB0"/>
    <w:rsid w:val="000524F6"/>
    <w:rsid w:val="00056411"/>
    <w:rsid w:val="00061D10"/>
    <w:rsid w:val="00063C97"/>
    <w:rsid w:val="00072442"/>
    <w:rsid w:val="000730D8"/>
    <w:rsid w:val="00076D67"/>
    <w:rsid w:val="00076FCB"/>
    <w:rsid w:val="00082417"/>
    <w:rsid w:val="000831A9"/>
    <w:rsid w:val="00085161"/>
    <w:rsid w:val="00091986"/>
    <w:rsid w:val="000930CE"/>
    <w:rsid w:val="00093F2C"/>
    <w:rsid w:val="000A4168"/>
    <w:rsid w:val="000A585C"/>
    <w:rsid w:val="000B320A"/>
    <w:rsid w:val="000B6003"/>
    <w:rsid w:val="000D1982"/>
    <w:rsid w:val="000D416F"/>
    <w:rsid w:val="000D74E5"/>
    <w:rsid w:val="000F393D"/>
    <w:rsid w:val="000F6B05"/>
    <w:rsid w:val="000F70D8"/>
    <w:rsid w:val="001012EA"/>
    <w:rsid w:val="0010131C"/>
    <w:rsid w:val="001101AA"/>
    <w:rsid w:val="001144C4"/>
    <w:rsid w:val="0011709F"/>
    <w:rsid w:val="001231F6"/>
    <w:rsid w:val="001250A0"/>
    <w:rsid w:val="00131B3F"/>
    <w:rsid w:val="00133DBE"/>
    <w:rsid w:val="0013579C"/>
    <w:rsid w:val="00140B56"/>
    <w:rsid w:val="00142877"/>
    <w:rsid w:val="00146D36"/>
    <w:rsid w:val="00151B90"/>
    <w:rsid w:val="001528FF"/>
    <w:rsid w:val="00154989"/>
    <w:rsid w:val="00162DAE"/>
    <w:rsid w:val="00164911"/>
    <w:rsid w:val="001654FF"/>
    <w:rsid w:val="00166BBC"/>
    <w:rsid w:val="0017025D"/>
    <w:rsid w:val="00171FEB"/>
    <w:rsid w:val="0017509A"/>
    <w:rsid w:val="00175255"/>
    <w:rsid w:val="0018412C"/>
    <w:rsid w:val="00185D6F"/>
    <w:rsid w:val="001A2651"/>
    <w:rsid w:val="001A2F2A"/>
    <w:rsid w:val="001A31D9"/>
    <w:rsid w:val="001A3F69"/>
    <w:rsid w:val="001A5CC4"/>
    <w:rsid w:val="001B2F35"/>
    <w:rsid w:val="001B38A6"/>
    <w:rsid w:val="001B5289"/>
    <w:rsid w:val="001C22F0"/>
    <w:rsid w:val="001C2815"/>
    <w:rsid w:val="001C637F"/>
    <w:rsid w:val="001D0E0A"/>
    <w:rsid w:val="001D2D06"/>
    <w:rsid w:val="001D3F70"/>
    <w:rsid w:val="001D6C4C"/>
    <w:rsid w:val="001D7FA6"/>
    <w:rsid w:val="001E150C"/>
    <w:rsid w:val="001F2AEE"/>
    <w:rsid w:val="001F5584"/>
    <w:rsid w:val="00200DC8"/>
    <w:rsid w:val="00203A06"/>
    <w:rsid w:val="002048AC"/>
    <w:rsid w:val="00204AE4"/>
    <w:rsid w:val="00207728"/>
    <w:rsid w:val="002103C5"/>
    <w:rsid w:val="00210819"/>
    <w:rsid w:val="00212194"/>
    <w:rsid w:val="002124C1"/>
    <w:rsid w:val="0021425A"/>
    <w:rsid w:val="00220E26"/>
    <w:rsid w:val="00230D5F"/>
    <w:rsid w:val="00232DEE"/>
    <w:rsid w:val="002339D1"/>
    <w:rsid w:val="00234038"/>
    <w:rsid w:val="002427C0"/>
    <w:rsid w:val="00242C6A"/>
    <w:rsid w:val="00252C83"/>
    <w:rsid w:val="00262475"/>
    <w:rsid w:val="002661EE"/>
    <w:rsid w:val="00266B13"/>
    <w:rsid w:val="00270D49"/>
    <w:rsid w:val="0027555E"/>
    <w:rsid w:val="00275670"/>
    <w:rsid w:val="00277F8D"/>
    <w:rsid w:val="0028391C"/>
    <w:rsid w:val="00285420"/>
    <w:rsid w:val="00285485"/>
    <w:rsid w:val="00287CD0"/>
    <w:rsid w:val="0029681E"/>
    <w:rsid w:val="002A2477"/>
    <w:rsid w:val="002A28A1"/>
    <w:rsid w:val="002A5986"/>
    <w:rsid w:val="002C4B55"/>
    <w:rsid w:val="002C6E0E"/>
    <w:rsid w:val="002D14A6"/>
    <w:rsid w:val="002D720E"/>
    <w:rsid w:val="002E3C3F"/>
    <w:rsid w:val="002E7CE6"/>
    <w:rsid w:val="002F0B29"/>
    <w:rsid w:val="002F52FB"/>
    <w:rsid w:val="003056E5"/>
    <w:rsid w:val="003061F1"/>
    <w:rsid w:val="0031148F"/>
    <w:rsid w:val="00313541"/>
    <w:rsid w:val="00313EDC"/>
    <w:rsid w:val="00315E9D"/>
    <w:rsid w:val="00322475"/>
    <w:rsid w:val="0032361D"/>
    <w:rsid w:val="00323F39"/>
    <w:rsid w:val="00327A56"/>
    <w:rsid w:val="00330B8C"/>
    <w:rsid w:val="00334371"/>
    <w:rsid w:val="0034031E"/>
    <w:rsid w:val="00342098"/>
    <w:rsid w:val="00342101"/>
    <w:rsid w:val="003446EB"/>
    <w:rsid w:val="00351220"/>
    <w:rsid w:val="003521B5"/>
    <w:rsid w:val="00353469"/>
    <w:rsid w:val="00360E0C"/>
    <w:rsid w:val="00362977"/>
    <w:rsid w:val="003652C8"/>
    <w:rsid w:val="00370A0A"/>
    <w:rsid w:val="003735F2"/>
    <w:rsid w:val="00376B26"/>
    <w:rsid w:val="00380C6D"/>
    <w:rsid w:val="00384319"/>
    <w:rsid w:val="0038497D"/>
    <w:rsid w:val="0039375D"/>
    <w:rsid w:val="00393D33"/>
    <w:rsid w:val="00393E18"/>
    <w:rsid w:val="0039456D"/>
    <w:rsid w:val="003968FE"/>
    <w:rsid w:val="003B3DD9"/>
    <w:rsid w:val="003B564A"/>
    <w:rsid w:val="003C347D"/>
    <w:rsid w:val="003D0A81"/>
    <w:rsid w:val="003D42DE"/>
    <w:rsid w:val="003D5146"/>
    <w:rsid w:val="003D6307"/>
    <w:rsid w:val="003D7B35"/>
    <w:rsid w:val="003E0402"/>
    <w:rsid w:val="003E0F06"/>
    <w:rsid w:val="003E32E2"/>
    <w:rsid w:val="003F000F"/>
    <w:rsid w:val="003F2240"/>
    <w:rsid w:val="003F24CD"/>
    <w:rsid w:val="003F585A"/>
    <w:rsid w:val="003F6D36"/>
    <w:rsid w:val="004009CB"/>
    <w:rsid w:val="00400FA1"/>
    <w:rsid w:val="00406A67"/>
    <w:rsid w:val="00407E8B"/>
    <w:rsid w:val="00412FAE"/>
    <w:rsid w:val="00414CE6"/>
    <w:rsid w:val="004220D9"/>
    <w:rsid w:val="00424556"/>
    <w:rsid w:val="00425C74"/>
    <w:rsid w:val="0042700F"/>
    <w:rsid w:val="00427ED8"/>
    <w:rsid w:val="00430093"/>
    <w:rsid w:val="004354B5"/>
    <w:rsid w:val="004358E9"/>
    <w:rsid w:val="00462E9E"/>
    <w:rsid w:val="00463518"/>
    <w:rsid w:val="004738F4"/>
    <w:rsid w:val="004836F8"/>
    <w:rsid w:val="004841FC"/>
    <w:rsid w:val="00485225"/>
    <w:rsid w:val="0048542F"/>
    <w:rsid w:val="004949B0"/>
    <w:rsid w:val="00497565"/>
    <w:rsid w:val="004A400D"/>
    <w:rsid w:val="004B0CAE"/>
    <w:rsid w:val="004B2E3E"/>
    <w:rsid w:val="004B4DE3"/>
    <w:rsid w:val="004B6989"/>
    <w:rsid w:val="004C2327"/>
    <w:rsid w:val="004D33FD"/>
    <w:rsid w:val="004D41F0"/>
    <w:rsid w:val="004D6BF5"/>
    <w:rsid w:val="004D7772"/>
    <w:rsid w:val="004D7A81"/>
    <w:rsid w:val="004E286D"/>
    <w:rsid w:val="004E565F"/>
    <w:rsid w:val="004F34D3"/>
    <w:rsid w:val="00500E97"/>
    <w:rsid w:val="00501E1A"/>
    <w:rsid w:val="00505E7F"/>
    <w:rsid w:val="005072A4"/>
    <w:rsid w:val="00510C3A"/>
    <w:rsid w:val="00512467"/>
    <w:rsid w:val="00512CF3"/>
    <w:rsid w:val="0051459E"/>
    <w:rsid w:val="005161DE"/>
    <w:rsid w:val="00516548"/>
    <w:rsid w:val="00517993"/>
    <w:rsid w:val="0052472A"/>
    <w:rsid w:val="0053070C"/>
    <w:rsid w:val="0053245C"/>
    <w:rsid w:val="005325B1"/>
    <w:rsid w:val="00533490"/>
    <w:rsid w:val="00535694"/>
    <w:rsid w:val="00535BF4"/>
    <w:rsid w:val="00535FB3"/>
    <w:rsid w:val="0053666A"/>
    <w:rsid w:val="005426C0"/>
    <w:rsid w:val="005448D8"/>
    <w:rsid w:val="00547D05"/>
    <w:rsid w:val="00550501"/>
    <w:rsid w:val="00553FA2"/>
    <w:rsid w:val="0055410E"/>
    <w:rsid w:val="00556A01"/>
    <w:rsid w:val="00560987"/>
    <w:rsid w:val="005647C0"/>
    <w:rsid w:val="00565459"/>
    <w:rsid w:val="00571144"/>
    <w:rsid w:val="00572793"/>
    <w:rsid w:val="00572BA6"/>
    <w:rsid w:val="00575B0E"/>
    <w:rsid w:val="00575D31"/>
    <w:rsid w:val="00575DF6"/>
    <w:rsid w:val="0057739F"/>
    <w:rsid w:val="005833F5"/>
    <w:rsid w:val="00593841"/>
    <w:rsid w:val="00595212"/>
    <w:rsid w:val="005972D8"/>
    <w:rsid w:val="00597CA3"/>
    <w:rsid w:val="005A0685"/>
    <w:rsid w:val="005B0AB5"/>
    <w:rsid w:val="005B4E49"/>
    <w:rsid w:val="005B508A"/>
    <w:rsid w:val="005C0434"/>
    <w:rsid w:val="005C19AD"/>
    <w:rsid w:val="005C2FC1"/>
    <w:rsid w:val="005C49CD"/>
    <w:rsid w:val="005D715E"/>
    <w:rsid w:val="005E0DC9"/>
    <w:rsid w:val="005E3650"/>
    <w:rsid w:val="005E6C8E"/>
    <w:rsid w:val="005F1318"/>
    <w:rsid w:val="005F1479"/>
    <w:rsid w:val="0060348E"/>
    <w:rsid w:val="00605F3D"/>
    <w:rsid w:val="0060609C"/>
    <w:rsid w:val="006076DC"/>
    <w:rsid w:val="00607EC3"/>
    <w:rsid w:val="00607FF5"/>
    <w:rsid w:val="006324E5"/>
    <w:rsid w:val="00633F10"/>
    <w:rsid w:val="00636307"/>
    <w:rsid w:val="00637BB3"/>
    <w:rsid w:val="006459C1"/>
    <w:rsid w:val="006524C0"/>
    <w:rsid w:val="006563AF"/>
    <w:rsid w:val="006625D6"/>
    <w:rsid w:val="0066578B"/>
    <w:rsid w:val="00665EE0"/>
    <w:rsid w:val="00670090"/>
    <w:rsid w:val="00670EA6"/>
    <w:rsid w:val="00671E7E"/>
    <w:rsid w:val="00672954"/>
    <w:rsid w:val="0068693B"/>
    <w:rsid w:val="006925AB"/>
    <w:rsid w:val="006934E1"/>
    <w:rsid w:val="00693513"/>
    <w:rsid w:val="00693728"/>
    <w:rsid w:val="006A00D8"/>
    <w:rsid w:val="006A4A98"/>
    <w:rsid w:val="006A4E11"/>
    <w:rsid w:val="006A7D80"/>
    <w:rsid w:val="006A7E81"/>
    <w:rsid w:val="006B52FC"/>
    <w:rsid w:val="006B534F"/>
    <w:rsid w:val="006C3EE7"/>
    <w:rsid w:val="006C737C"/>
    <w:rsid w:val="006D218E"/>
    <w:rsid w:val="006D2B23"/>
    <w:rsid w:val="006D40DC"/>
    <w:rsid w:val="006D5722"/>
    <w:rsid w:val="006E1DE5"/>
    <w:rsid w:val="006E275A"/>
    <w:rsid w:val="006F141C"/>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3113"/>
    <w:rsid w:val="00733621"/>
    <w:rsid w:val="007370B5"/>
    <w:rsid w:val="00737DF9"/>
    <w:rsid w:val="007451B0"/>
    <w:rsid w:val="00746E93"/>
    <w:rsid w:val="007505E4"/>
    <w:rsid w:val="00750AA5"/>
    <w:rsid w:val="00755608"/>
    <w:rsid w:val="00762D3F"/>
    <w:rsid w:val="007661D6"/>
    <w:rsid w:val="00772AE8"/>
    <w:rsid w:val="007743EB"/>
    <w:rsid w:val="00775D5E"/>
    <w:rsid w:val="00777A82"/>
    <w:rsid w:val="00782B14"/>
    <w:rsid w:val="007900AA"/>
    <w:rsid w:val="007A1412"/>
    <w:rsid w:val="007A660A"/>
    <w:rsid w:val="007A6C3C"/>
    <w:rsid w:val="007A731C"/>
    <w:rsid w:val="007B6714"/>
    <w:rsid w:val="007C0FCC"/>
    <w:rsid w:val="007C1917"/>
    <w:rsid w:val="007C3996"/>
    <w:rsid w:val="007C4E41"/>
    <w:rsid w:val="007C639B"/>
    <w:rsid w:val="007C6BD4"/>
    <w:rsid w:val="007D35D9"/>
    <w:rsid w:val="007D7DC5"/>
    <w:rsid w:val="007E0238"/>
    <w:rsid w:val="007F17F2"/>
    <w:rsid w:val="007F4288"/>
    <w:rsid w:val="007F46D7"/>
    <w:rsid w:val="00802993"/>
    <w:rsid w:val="0080299C"/>
    <w:rsid w:val="008051E1"/>
    <w:rsid w:val="00806B3B"/>
    <w:rsid w:val="00813EF5"/>
    <w:rsid w:val="00814370"/>
    <w:rsid w:val="008176F6"/>
    <w:rsid w:val="00825438"/>
    <w:rsid w:val="008278A4"/>
    <w:rsid w:val="00836E40"/>
    <w:rsid w:val="00844ECD"/>
    <w:rsid w:val="00854B98"/>
    <w:rsid w:val="00861151"/>
    <w:rsid w:val="0086339E"/>
    <w:rsid w:val="00863700"/>
    <w:rsid w:val="00863B07"/>
    <w:rsid w:val="00870FF1"/>
    <w:rsid w:val="0087235F"/>
    <w:rsid w:val="00874354"/>
    <w:rsid w:val="00876254"/>
    <w:rsid w:val="00877388"/>
    <w:rsid w:val="00880712"/>
    <w:rsid w:val="00883909"/>
    <w:rsid w:val="0089256A"/>
    <w:rsid w:val="0089596A"/>
    <w:rsid w:val="008973E8"/>
    <w:rsid w:val="008A1BCE"/>
    <w:rsid w:val="008A66B7"/>
    <w:rsid w:val="008C0A00"/>
    <w:rsid w:val="008C3EA4"/>
    <w:rsid w:val="008C6D55"/>
    <w:rsid w:val="008D2145"/>
    <w:rsid w:val="008D33BC"/>
    <w:rsid w:val="008D3A5F"/>
    <w:rsid w:val="008E1913"/>
    <w:rsid w:val="008E43A4"/>
    <w:rsid w:val="008E62AB"/>
    <w:rsid w:val="008F44F3"/>
    <w:rsid w:val="008F4934"/>
    <w:rsid w:val="00901409"/>
    <w:rsid w:val="00902726"/>
    <w:rsid w:val="0090305F"/>
    <w:rsid w:val="00906632"/>
    <w:rsid w:val="009122D4"/>
    <w:rsid w:val="00913849"/>
    <w:rsid w:val="00921A7E"/>
    <w:rsid w:val="00921E82"/>
    <w:rsid w:val="00924E51"/>
    <w:rsid w:val="00925485"/>
    <w:rsid w:val="00941E28"/>
    <w:rsid w:val="00952C55"/>
    <w:rsid w:val="009539F6"/>
    <w:rsid w:val="00953E3E"/>
    <w:rsid w:val="00957376"/>
    <w:rsid w:val="00964801"/>
    <w:rsid w:val="0096594E"/>
    <w:rsid w:val="00965EF9"/>
    <w:rsid w:val="00980DD1"/>
    <w:rsid w:val="00993CD7"/>
    <w:rsid w:val="00996267"/>
    <w:rsid w:val="009972F7"/>
    <w:rsid w:val="009A22DC"/>
    <w:rsid w:val="009A4AFE"/>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9F3624"/>
    <w:rsid w:val="00A02BD6"/>
    <w:rsid w:val="00A05494"/>
    <w:rsid w:val="00A155CE"/>
    <w:rsid w:val="00A17272"/>
    <w:rsid w:val="00A173FE"/>
    <w:rsid w:val="00A22B6C"/>
    <w:rsid w:val="00A24016"/>
    <w:rsid w:val="00A254D4"/>
    <w:rsid w:val="00A30EB1"/>
    <w:rsid w:val="00A34FD8"/>
    <w:rsid w:val="00A350E2"/>
    <w:rsid w:val="00A42C8E"/>
    <w:rsid w:val="00A4371A"/>
    <w:rsid w:val="00A51026"/>
    <w:rsid w:val="00A51BF1"/>
    <w:rsid w:val="00A5750B"/>
    <w:rsid w:val="00A703DD"/>
    <w:rsid w:val="00A72FD3"/>
    <w:rsid w:val="00A746DD"/>
    <w:rsid w:val="00A763DB"/>
    <w:rsid w:val="00A861D7"/>
    <w:rsid w:val="00A86A13"/>
    <w:rsid w:val="00A873FC"/>
    <w:rsid w:val="00A917F7"/>
    <w:rsid w:val="00A93EAB"/>
    <w:rsid w:val="00AA5838"/>
    <w:rsid w:val="00AB0EBA"/>
    <w:rsid w:val="00AB185E"/>
    <w:rsid w:val="00AB5D43"/>
    <w:rsid w:val="00AC7D3F"/>
    <w:rsid w:val="00AD1C8B"/>
    <w:rsid w:val="00AD1F4E"/>
    <w:rsid w:val="00AD2E9D"/>
    <w:rsid w:val="00AD2F29"/>
    <w:rsid w:val="00AD5E22"/>
    <w:rsid w:val="00AE0F19"/>
    <w:rsid w:val="00AE5488"/>
    <w:rsid w:val="00AF0E7C"/>
    <w:rsid w:val="00AF43DD"/>
    <w:rsid w:val="00AF7FD5"/>
    <w:rsid w:val="00B01642"/>
    <w:rsid w:val="00B1414E"/>
    <w:rsid w:val="00B14798"/>
    <w:rsid w:val="00B2613C"/>
    <w:rsid w:val="00B3016E"/>
    <w:rsid w:val="00B32065"/>
    <w:rsid w:val="00B3778C"/>
    <w:rsid w:val="00B44451"/>
    <w:rsid w:val="00B47B54"/>
    <w:rsid w:val="00B47F15"/>
    <w:rsid w:val="00B515CD"/>
    <w:rsid w:val="00B54F7A"/>
    <w:rsid w:val="00B5666E"/>
    <w:rsid w:val="00B56D81"/>
    <w:rsid w:val="00B57BF1"/>
    <w:rsid w:val="00B64431"/>
    <w:rsid w:val="00B848A7"/>
    <w:rsid w:val="00BA2AE1"/>
    <w:rsid w:val="00BA478E"/>
    <w:rsid w:val="00BA6909"/>
    <w:rsid w:val="00BB2E4A"/>
    <w:rsid w:val="00BB6136"/>
    <w:rsid w:val="00BD3784"/>
    <w:rsid w:val="00BE0AA8"/>
    <w:rsid w:val="00BE5152"/>
    <w:rsid w:val="00C00215"/>
    <w:rsid w:val="00C02077"/>
    <w:rsid w:val="00C079CD"/>
    <w:rsid w:val="00C07DD3"/>
    <w:rsid w:val="00C112A2"/>
    <w:rsid w:val="00C12A51"/>
    <w:rsid w:val="00C260C3"/>
    <w:rsid w:val="00C264E0"/>
    <w:rsid w:val="00C30982"/>
    <w:rsid w:val="00C311C6"/>
    <w:rsid w:val="00C31482"/>
    <w:rsid w:val="00C31575"/>
    <w:rsid w:val="00C40D55"/>
    <w:rsid w:val="00C638B6"/>
    <w:rsid w:val="00C65D61"/>
    <w:rsid w:val="00C66F39"/>
    <w:rsid w:val="00C71568"/>
    <w:rsid w:val="00C71E82"/>
    <w:rsid w:val="00C8240A"/>
    <w:rsid w:val="00C908E5"/>
    <w:rsid w:val="00C93050"/>
    <w:rsid w:val="00CA0FCA"/>
    <w:rsid w:val="00CA15EC"/>
    <w:rsid w:val="00CA56BC"/>
    <w:rsid w:val="00CA61A6"/>
    <w:rsid w:val="00CC7246"/>
    <w:rsid w:val="00CD3222"/>
    <w:rsid w:val="00CD5DD9"/>
    <w:rsid w:val="00CD671B"/>
    <w:rsid w:val="00CF4090"/>
    <w:rsid w:val="00CF4AB7"/>
    <w:rsid w:val="00D01D00"/>
    <w:rsid w:val="00D05CC6"/>
    <w:rsid w:val="00D05EFB"/>
    <w:rsid w:val="00D13241"/>
    <w:rsid w:val="00D21492"/>
    <w:rsid w:val="00D2176E"/>
    <w:rsid w:val="00D44BE1"/>
    <w:rsid w:val="00D44DF5"/>
    <w:rsid w:val="00D52AFD"/>
    <w:rsid w:val="00D53340"/>
    <w:rsid w:val="00D5393C"/>
    <w:rsid w:val="00D603DB"/>
    <w:rsid w:val="00D61B16"/>
    <w:rsid w:val="00D63928"/>
    <w:rsid w:val="00D75B23"/>
    <w:rsid w:val="00D8741E"/>
    <w:rsid w:val="00D95140"/>
    <w:rsid w:val="00DA25E6"/>
    <w:rsid w:val="00DA3321"/>
    <w:rsid w:val="00DA5A06"/>
    <w:rsid w:val="00DA6AA3"/>
    <w:rsid w:val="00DB1751"/>
    <w:rsid w:val="00DC023C"/>
    <w:rsid w:val="00DC41E0"/>
    <w:rsid w:val="00DC4527"/>
    <w:rsid w:val="00DC4FB8"/>
    <w:rsid w:val="00DD6776"/>
    <w:rsid w:val="00DD6DA8"/>
    <w:rsid w:val="00DE4E0E"/>
    <w:rsid w:val="00DF10FD"/>
    <w:rsid w:val="00DF1C5D"/>
    <w:rsid w:val="00DF234C"/>
    <w:rsid w:val="00DF26EA"/>
    <w:rsid w:val="00DF37C4"/>
    <w:rsid w:val="00DF4E3F"/>
    <w:rsid w:val="00DF6910"/>
    <w:rsid w:val="00E01B46"/>
    <w:rsid w:val="00E024E2"/>
    <w:rsid w:val="00E033F7"/>
    <w:rsid w:val="00E04065"/>
    <w:rsid w:val="00E05BD0"/>
    <w:rsid w:val="00E07B7D"/>
    <w:rsid w:val="00E10F42"/>
    <w:rsid w:val="00E1108C"/>
    <w:rsid w:val="00E11FB0"/>
    <w:rsid w:val="00E1205B"/>
    <w:rsid w:val="00E1297A"/>
    <w:rsid w:val="00E13238"/>
    <w:rsid w:val="00E14279"/>
    <w:rsid w:val="00E1457A"/>
    <w:rsid w:val="00E15B80"/>
    <w:rsid w:val="00E22BDE"/>
    <w:rsid w:val="00E255D6"/>
    <w:rsid w:val="00E30DE6"/>
    <w:rsid w:val="00E33D5D"/>
    <w:rsid w:val="00E342AB"/>
    <w:rsid w:val="00E37F57"/>
    <w:rsid w:val="00E4190F"/>
    <w:rsid w:val="00E4210B"/>
    <w:rsid w:val="00E51B71"/>
    <w:rsid w:val="00E52220"/>
    <w:rsid w:val="00E528F7"/>
    <w:rsid w:val="00E52A72"/>
    <w:rsid w:val="00E62B10"/>
    <w:rsid w:val="00E660A4"/>
    <w:rsid w:val="00E66DEC"/>
    <w:rsid w:val="00E707F8"/>
    <w:rsid w:val="00E71395"/>
    <w:rsid w:val="00E728AB"/>
    <w:rsid w:val="00E837C6"/>
    <w:rsid w:val="00E84676"/>
    <w:rsid w:val="00E85795"/>
    <w:rsid w:val="00E86C1C"/>
    <w:rsid w:val="00E87B5B"/>
    <w:rsid w:val="00E9445D"/>
    <w:rsid w:val="00EB53F9"/>
    <w:rsid w:val="00EC5D80"/>
    <w:rsid w:val="00EC7317"/>
    <w:rsid w:val="00ED52AC"/>
    <w:rsid w:val="00ED5FBB"/>
    <w:rsid w:val="00ED6826"/>
    <w:rsid w:val="00EE28C7"/>
    <w:rsid w:val="00EF3F78"/>
    <w:rsid w:val="00EF3F80"/>
    <w:rsid w:val="00EF628F"/>
    <w:rsid w:val="00EF7BEC"/>
    <w:rsid w:val="00F0059A"/>
    <w:rsid w:val="00F12193"/>
    <w:rsid w:val="00F13001"/>
    <w:rsid w:val="00F14F82"/>
    <w:rsid w:val="00F1712C"/>
    <w:rsid w:val="00F22C7A"/>
    <w:rsid w:val="00F2393D"/>
    <w:rsid w:val="00F25FB2"/>
    <w:rsid w:val="00F4094E"/>
    <w:rsid w:val="00F412B3"/>
    <w:rsid w:val="00F64DD6"/>
    <w:rsid w:val="00F678ED"/>
    <w:rsid w:val="00F70319"/>
    <w:rsid w:val="00F718F6"/>
    <w:rsid w:val="00F86705"/>
    <w:rsid w:val="00F92B07"/>
    <w:rsid w:val="00F92DFC"/>
    <w:rsid w:val="00F94E10"/>
    <w:rsid w:val="00FA0F1A"/>
    <w:rsid w:val="00FB2A3A"/>
    <w:rsid w:val="00FB5E48"/>
    <w:rsid w:val="00FB6226"/>
    <w:rsid w:val="00FB7FF8"/>
    <w:rsid w:val="00FC0500"/>
    <w:rsid w:val="00FC2F7F"/>
    <w:rsid w:val="00FC3603"/>
    <w:rsid w:val="00FC3BE8"/>
    <w:rsid w:val="00FC4A3B"/>
    <w:rsid w:val="00FC60C5"/>
    <w:rsid w:val="00FD709A"/>
    <w:rsid w:val="00FE29DE"/>
    <w:rsid w:val="00FE3297"/>
    <w:rsid w:val="00FE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FA0F1A"/>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FA0F1A"/>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
      </w:numPr>
      <w:contextualSpacing/>
    </w:pPr>
    <w:rPr>
      <w:rFonts w:ascii="Times New Roman" w:hAnsi="Times New Roman"/>
      <w:sz w:val="24"/>
      <w:szCs w:val="24"/>
    </w:rPr>
  </w:style>
  <w:style w:type="paragraph" w:styleId="ListBullet">
    <w:name w:val="List Bullet"/>
    <w:basedOn w:val="Normal"/>
    <w:uiPriority w:val="99"/>
    <w:rsid w:val="00512467"/>
    <w:pPr>
      <w:numPr>
        <w:numId w:val="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802993"/>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A51B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6215293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59103615">
      <w:bodyDiv w:val="1"/>
      <w:marLeft w:val="0"/>
      <w:marRight w:val="0"/>
      <w:marTop w:val="0"/>
      <w:marBottom w:val="0"/>
      <w:divBdr>
        <w:top w:val="none" w:sz="0" w:space="0" w:color="auto"/>
        <w:left w:val="none" w:sz="0" w:space="0" w:color="auto"/>
        <w:bottom w:val="none" w:sz="0" w:space="0" w:color="auto"/>
        <w:right w:val="none" w:sz="0" w:space="0" w:color="auto"/>
      </w:divBdr>
    </w:div>
    <w:div w:id="1484465800">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7846466">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6320582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www.dhs.gov/fisma" TargetMode="External"/><Relationship Id="rId47" Type="http://schemas.openxmlformats.org/officeDocument/2006/relationships/hyperlink" Target="https://www.hsdl.org/?view&amp;did=797545" TargetMode="External"/><Relationship Id="rId63" Type="http://schemas.openxmlformats.org/officeDocument/2006/relationships/hyperlink" Target="http://www.nascio.org/Advocacy/Cybersecurity" TargetMode="External"/><Relationship Id="rId68" Type="http://schemas.openxmlformats.org/officeDocument/2006/relationships/hyperlink" Target="https://www.isao.org/information-sharing-group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bc.ca/news/business/goldcorp-hackers-cybercrime-1.3559012" TargetMode="Externa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www.us-cert.gov/sites/default/files/publications/DDoS%20Quick%25" TargetMode="External"/><Relationship Id="rId37" Type="http://schemas.openxmlformats.org/officeDocument/2006/relationships/hyperlink" Target="https://www.us-cert.gov/ncas/tips/ST19-001" TargetMode="External"/><Relationship Id="rId40" Type="http://schemas.openxmlformats.org/officeDocument/2006/relationships/footer" Target="footer13.xml"/><Relationship Id="rId45" Type="http://schemas.openxmlformats.org/officeDocument/2006/relationships/hyperlink" Target="https://www.whitehouse.gov/presidential-actions/presidential-executive-order-strengthening-cybersecurity-federal-networks-critical-infrastructure/" TargetMode="External"/><Relationship Id="rId53" Type="http://schemas.openxmlformats.org/officeDocument/2006/relationships/hyperlink" Target="https://www.hsdl.org/?view&amp;did=810462" TargetMode="External"/><Relationship Id="rId58" Type="http://schemas.openxmlformats.org/officeDocument/2006/relationships/hyperlink" Target="https://www.fbi.gov/contact-us/field-offices" TargetMode="External"/><Relationship Id="rId66" Type="http://schemas.openxmlformats.org/officeDocument/2006/relationships/hyperlink" Target="https://www.infragard.org/"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ecretservice.gov/contact/field-offices/"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s://resources.infosecinstitute.com/common-social-engineering-attacks/" TargetMode="External"/><Relationship Id="rId43" Type="http://schemas.openxmlformats.org/officeDocument/2006/relationships/hyperlink" Target="https://obamawhitehouse.archives.gov/sites/default/files/omb/memoranda/2015/m-15-01.pdf" TargetMode="External"/><Relationship Id="rId48" Type="http://schemas.openxmlformats.org/officeDocument/2006/relationships/hyperlink" Target="https://www.dhs.gov/presidential-policy-directive-8-national-preparedness" TargetMode="External"/><Relationship Id="rId56" Type="http://schemas.openxmlformats.org/officeDocument/2006/relationships/hyperlink" Target="http://www.thecre.com/forum4/wp-content/uploads/2015/11/OMB-Cybersecurity-Implementation-Plan.pdf" TargetMode="External"/><Relationship Id="rId64" Type="http://schemas.openxmlformats.org/officeDocument/2006/relationships/hyperlink" Target="https://www.nga.org/" TargetMode="External"/><Relationship Id="rId69" Type="http://schemas.openxmlformats.org/officeDocument/2006/relationships/hyperlink" Target="http://www.certifiedisao.org" TargetMode="External"/><Relationship Id="rId8" Type="http://schemas.openxmlformats.org/officeDocument/2006/relationships/webSettings" Target="webSettings.xml"/><Relationship Id="rId51" Type="http://schemas.openxmlformats.org/officeDocument/2006/relationships/hyperlink" Target="https://www.us-cert.gov/ncirp"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cisecurity.org/wp-content/uploads/2017/03/Guide-to-DDoS-Attacks-November-2017.pdf" TargetMode="External"/><Relationship Id="rId38" Type="http://schemas.openxmlformats.org/officeDocument/2006/relationships/hyperlink" Target="https://www.us-cert.gov/ncas/alerts/TA17-132A" TargetMode="External"/><Relationship Id="rId46" Type="http://schemas.openxmlformats.org/officeDocument/2006/relationships/hyperlink" Target="https://obamawhitehouse.archives.gov/the-press-office/2016/07/26/presidential-policy-directive-united-states-cyber-incident" TargetMode="External"/><Relationship Id="rId59" Type="http://schemas.openxmlformats.org/officeDocument/2006/relationships/hyperlink" Target="http://www.ic3.gov" TargetMode="External"/><Relationship Id="rId67" Type="http://schemas.openxmlformats.org/officeDocument/2006/relationships/hyperlink" Target="http://www.isalliance.org/" TargetMode="External"/><Relationship Id="rId20" Type="http://schemas.openxmlformats.org/officeDocument/2006/relationships/footer" Target="footer5.xml"/><Relationship Id="rId41" Type="http://schemas.openxmlformats.org/officeDocument/2006/relationships/hyperlink" Target="https://www.congress.gov/113/plaws/publ282/PLAW-113publ282.pdf" TargetMode="External"/><Relationship Id="rId54" Type="http://schemas.openxmlformats.org/officeDocument/2006/relationships/hyperlink" Target="https://nvlpubs.nist.gov/nistpubs/CSWP/NIST.CSWP.04162018.pdf" TargetMode="External"/><Relationship Id="rId62" Type="http://schemas.openxmlformats.org/officeDocument/2006/relationships/hyperlink" Target="mailto:info@msisac.org" TargetMode="External"/><Relationship Id="rId70" Type="http://schemas.openxmlformats.org/officeDocument/2006/relationships/hyperlink" Target="mailto:operations@certifiedisao.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NCCICcustomerservice@hq.dhs.gov" TargetMode="External"/><Relationship Id="rId28" Type="http://schemas.openxmlformats.org/officeDocument/2006/relationships/footer" Target="footer11.xml"/><Relationship Id="rId36" Type="http://schemas.openxmlformats.org/officeDocument/2006/relationships/hyperlink" Target="https://www.us-cert.gov/Ransomware" TargetMode="External"/><Relationship Id="rId49" Type="http://schemas.openxmlformats.org/officeDocument/2006/relationships/hyperlink" Target="https://obamawhitehouse.archives.gov/the-press-office/2013/02/12/presidential-policy-directive-critical-infrastructure-security-and-resil" TargetMode="External"/><Relationship Id="rId57" Type="http://schemas.openxmlformats.org/officeDocument/2006/relationships/hyperlink" Target="mailto:central@cisa.dhs.gov" TargetMode="External"/><Relationship Id="rId10" Type="http://schemas.openxmlformats.org/officeDocument/2006/relationships/endnotes" Target="endnotes.xml"/><Relationship Id="rId31" Type="http://schemas.openxmlformats.org/officeDocument/2006/relationships/hyperlink" Target="https://www.us-cert.gov/ncas/tips/ST04-015" TargetMode="External"/><Relationship Id="rId44" Type="http://schemas.openxmlformats.org/officeDocument/2006/relationships/hyperlink" Target="https://www.whitehouse.gov/the-press-office/2017/05/11/presidential-executive-order-strengthening-cybersecurity-federal" TargetMode="External"/><Relationship Id="rId52" Type="http://schemas.openxmlformats.org/officeDocument/2006/relationships/hyperlink" Target="https://www.whitehouse.gov/wp-content/uploads/2018/09/National-Cyber-Strategy.pdf" TargetMode="External"/><Relationship Id="rId60" Type="http://schemas.openxmlformats.org/officeDocument/2006/relationships/hyperlink" Target="mailto:cywatch@ic.fbi.gov" TargetMode="External"/><Relationship Id="rId65" Type="http://schemas.openxmlformats.org/officeDocument/2006/relationships/hyperlink" Target="https://www.dhs.gov/state-and-major-urban-area-fusion-centers" TargetMode="External"/><Relationship Id="rId73"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ncsc.gov.uk/report/incident-trends-report" TargetMode="External"/><Relationship Id="rId34" Type="http://schemas.openxmlformats.org/officeDocument/2006/relationships/hyperlink" Target="https://www.us-cert.gov/ncas/tips/ST04-014" TargetMode="External"/><Relationship Id="rId50" Type="http://schemas.openxmlformats.org/officeDocument/2006/relationships/hyperlink" Target="https://www.hsdl.org/?view&amp;did=731040" TargetMode="External"/><Relationship Id="rId55" Type="http://schemas.openxmlformats.org/officeDocument/2006/relationships/hyperlink" Target="https://www.fema.gov/media-library-data/1466017309052-85051ed62fe595d4ad026edf4d85541e/National_Protection_Framework2nd.pdf" TargetMode="External"/><Relationship Id="rId7" Type="http://schemas.openxmlformats.org/officeDocument/2006/relationships/settings" Target="settings.xml"/><Relationship Id="rId71" Type="http://schemas.openxmlformats.org/officeDocument/2006/relationships/hyperlink" Target="https://www.nationalisac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B3B38F6DA4D47961AB82D9FD13894" ma:contentTypeVersion="11" ma:contentTypeDescription="Create a new document." ma:contentTypeScope="" ma:versionID="b6d56e675fc1186e24bdb87c1f29970f">
  <xsd:schema xmlns:xsd="http://www.w3.org/2001/XMLSchema" xmlns:xs="http://www.w3.org/2001/XMLSchema" xmlns:p="http://schemas.microsoft.com/office/2006/metadata/properties" xmlns:ns3="721ea584-f484-4ff7-9328-03cde5cc08d6" xmlns:ns4="55348b47-34c5-4eb0-8ca1-e7d17ff5064e" targetNamespace="http://schemas.microsoft.com/office/2006/metadata/properties" ma:root="true" ma:fieldsID="f9f893d107e769f933c7640e2f6e5565" ns3:_="" ns4:_="">
    <xsd:import namespace="721ea584-f484-4ff7-9328-03cde5cc08d6"/>
    <xsd:import namespace="55348b47-34c5-4eb0-8ca1-e7d17ff506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ea584-f484-4ff7-9328-03cde5cc08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48b47-34c5-4eb0-8ca1-e7d17ff506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A22C2290-D974-444A-82E7-3B767D10E0F2}">
  <ds:schemaRefs>
    <ds:schemaRef ds:uri="55348b47-34c5-4eb0-8ca1-e7d17ff5064e"/>
    <ds:schemaRef ds:uri="http://schemas.microsoft.com/office/infopath/2007/PartnerControl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721ea584-f484-4ff7-9328-03cde5cc08d6"/>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2ACDCA26-9CCF-41A5-A0B2-214091D3E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ea584-f484-4ff7-9328-03cde5cc08d6"/>
    <ds:schemaRef ds:uri="55348b47-34c5-4eb0-8ca1-e7d17ff50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D0ACD-D2EB-4DCE-8B55-423FA4F2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8847</Words>
  <Characters>50431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4</cp:revision>
  <cp:lastPrinted>2018-04-06T14:41:00Z</cp:lastPrinted>
  <dcterms:created xsi:type="dcterms:W3CDTF">2020-09-21T13:08:00Z</dcterms:created>
  <dcterms:modified xsi:type="dcterms:W3CDTF">2020-09-21T13:13:00Z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0x010100EA8B3B38F6DA4D47961AB82D9FD13894</vt:lpwstr>
  </property>
  <property fmtid="{D5CDD505-2E9C-101B-9397-08002B2CF9AE}" pid="3" name="_dlc_DocIdItemGuid">
    <vt:lpwstr>ec41315c-b52e-4110-8442-561165848b20</vt:lpwstr>
  </property>
</Properties>
</file>